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1FB" w:rsidRDefault="009A03A9">
      <w:pPr>
        <w:pStyle w:val="Title1"/>
        <w:jc w:val="center"/>
        <w:rPr>
          <w:rFonts w:ascii="Calibri" w:hAnsi="Calibri"/>
        </w:rPr>
      </w:pPr>
      <w:r>
        <w:rPr>
          <w:rFonts w:ascii="Calibri" w:hAnsi="Calibri"/>
        </w:rPr>
        <w:t>Work Experience Policy</w:t>
      </w:r>
    </w:p>
    <w:p w:rsidR="000561FB" w:rsidRDefault="009A03A9">
      <w:pPr>
        <w:pStyle w:val="Title1"/>
        <w:jc w:val="center"/>
        <w:rPr>
          <w:rFonts w:ascii="Calibri" w:hAnsi="Calibri"/>
        </w:rPr>
      </w:pPr>
      <w:r>
        <w:rPr>
          <w:noProof/>
          <w:lang w:val="en-GB" w:eastAsia="ja-JP"/>
        </w:rPr>
        <mc:AlternateContent>
          <mc:Choice Requires="wpg">
            <w:drawing>
              <wp:inline distT="0" distB="0" distL="0" distR="0">
                <wp:extent cx="2847975" cy="8286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pic:blipFill>
                      <pic:spPr bwMode="auto">
                        <a:xfrm>
                          <a:off x="0" y="0"/>
                          <a:ext cx="2847975" cy="82867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224.2pt;height:65.2pt;" stroked="f">
                <v:path textboxrect="0,0,0,0"/>
                <v:imagedata r:id="rId10" o:title=""/>
              </v:shape>
            </w:pict>
          </mc:Fallback>
        </mc:AlternateContent>
      </w:r>
    </w:p>
    <w:tbl>
      <w:tblPr>
        <w:tblW w:w="0" w:type="auto"/>
        <w:jc w:val="center"/>
        <w:tblLayout w:type="fixed"/>
        <w:tblCellMar>
          <w:top w:w="57" w:type="dxa"/>
          <w:bottom w:w="57" w:type="dxa"/>
        </w:tblCellMar>
        <w:tblLook w:val="04A0" w:firstRow="1" w:lastRow="0" w:firstColumn="1" w:lastColumn="0" w:noHBand="0" w:noVBand="1"/>
      </w:tblPr>
      <w:tblGrid>
        <w:gridCol w:w="2127"/>
        <w:gridCol w:w="3727"/>
        <w:gridCol w:w="3587"/>
      </w:tblGrid>
      <w:tr w:rsidR="000561FB">
        <w:trPr>
          <w:jc w:val="center"/>
        </w:trPr>
        <w:tc>
          <w:tcPr>
            <w:tcW w:w="2127" w:type="dxa"/>
            <w:tcBorders>
              <w:bottom w:val="single" w:sz="18" w:space="0" w:color="FFFFFF"/>
            </w:tcBorders>
            <w:shd w:val="clear" w:color="auto" w:fill="CCC0D9"/>
          </w:tcPr>
          <w:p w:rsidR="000561FB" w:rsidRDefault="009A03A9">
            <w:pPr>
              <w:spacing w:before="120" w:after="120"/>
              <w:rPr>
                <w:rFonts w:ascii="Calibri" w:eastAsia="MS Mincho" w:hAnsi="Calibri"/>
                <w:sz w:val="20"/>
                <w:lang w:val="en-US" w:eastAsia="zh-CN"/>
              </w:rPr>
            </w:pPr>
            <w:r>
              <w:rPr>
                <w:rFonts w:ascii="Calibri" w:eastAsia="MS Mincho" w:hAnsi="Calibri"/>
                <w:b/>
                <w:sz w:val="20"/>
                <w:lang w:val="en-US" w:eastAsia="zh-CN"/>
              </w:rPr>
              <w:t>Approved by:</w:t>
            </w:r>
          </w:p>
        </w:tc>
        <w:tc>
          <w:tcPr>
            <w:tcW w:w="3727" w:type="dxa"/>
            <w:tcBorders>
              <w:bottom w:val="single" w:sz="18" w:space="0" w:color="FFFFFF"/>
            </w:tcBorders>
            <w:shd w:val="clear" w:color="auto" w:fill="CCC0D9"/>
          </w:tcPr>
          <w:p w:rsidR="000561FB" w:rsidRDefault="009A03A9">
            <w:pPr>
              <w:spacing w:before="120" w:after="120"/>
              <w:rPr>
                <w:rFonts w:ascii="Calibri" w:eastAsia="MS Mincho" w:hAnsi="Calibri"/>
                <w:sz w:val="20"/>
                <w:lang w:val="en-US" w:eastAsia="zh-CN"/>
              </w:rPr>
            </w:pPr>
            <w:r>
              <w:rPr>
                <w:rFonts w:ascii="Calibri" w:eastAsia="MS Mincho" w:hAnsi="Calibri"/>
                <w:sz w:val="20"/>
                <w:lang w:val="en-US" w:eastAsia="zh-CN"/>
              </w:rPr>
              <w:t>Penny Harris (Director) Jane Cox (Director)</w:t>
            </w:r>
          </w:p>
        </w:tc>
        <w:tc>
          <w:tcPr>
            <w:tcW w:w="3587" w:type="dxa"/>
            <w:tcBorders>
              <w:bottom w:val="single" w:sz="18" w:space="0" w:color="FFFFFF"/>
            </w:tcBorders>
            <w:shd w:val="clear" w:color="auto" w:fill="CCC0D9"/>
          </w:tcPr>
          <w:p w:rsidR="000561FB" w:rsidRDefault="009A03A9" w:rsidP="005A2A3A">
            <w:pPr>
              <w:spacing w:before="120" w:after="120"/>
              <w:rPr>
                <w:rFonts w:ascii="Calibri" w:eastAsia="MS Mincho" w:hAnsi="Calibri"/>
                <w:sz w:val="20"/>
                <w:lang w:val="en-US" w:eastAsia="zh-CN"/>
              </w:rPr>
            </w:pPr>
            <w:r>
              <w:rPr>
                <w:rFonts w:ascii="Calibri" w:eastAsia="MS Mincho" w:hAnsi="Calibri"/>
                <w:b/>
                <w:sz w:val="20"/>
                <w:lang w:val="en-US" w:eastAsia="zh-CN"/>
              </w:rPr>
              <w:t>Date:</w:t>
            </w:r>
            <w:r w:rsidR="00EC2AFB">
              <w:rPr>
                <w:rFonts w:ascii="Calibri" w:eastAsia="MS Mincho" w:hAnsi="Calibri"/>
                <w:sz w:val="20"/>
                <w:lang w:val="en-US" w:eastAsia="zh-CN"/>
              </w:rPr>
              <w:t xml:space="preserve">  </w:t>
            </w:r>
            <w:r w:rsidR="00CD7645">
              <w:rPr>
                <w:rFonts w:ascii="Calibri" w:eastAsia="MS Mincho" w:hAnsi="Calibri"/>
                <w:sz w:val="20"/>
                <w:lang w:val="en-US" w:eastAsia="zh-CN"/>
              </w:rPr>
              <w:t>1</w:t>
            </w:r>
            <w:r w:rsidR="00CD7645" w:rsidRPr="00CD7645">
              <w:rPr>
                <w:rFonts w:ascii="Calibri" w:eastAsia="MS Mincho" w:hAnsi="Calibri"/>
                <w:sz w:val="20"/>
                <w:vertAlign w:val="superscript"/>
                <w:lang w:val="en-US" w:eastAsia="zh-CN"/>
              </w:rPr>
              <w:t>st</w:t>
            </w:r>
            <w:r w:rsidR="00CD7645">
              <w:rPr>
                <w:rFonts w:ascii="Calibri" w:eastAsia="MS Mincho" w:hAnsi="Calibri"/>
                <w:sz w:val="20"/>
                <w:lang w:val="en-US" w:eastAsia="zh-CN"/>
              </w:rPr>
              <w:t xml:space="preserve"> September 202</w:t>
            </w:r>
            <w:r w:rsidR="005A2A3A">
              <w:rPr>
                <w:rFonts w:ascii="Calibri" w:eastAsia="MS Mincho" w:hAnsi="Calibri"/>
                <w:sz w:val="20"/>
                <w:lang w:val="en-US" w:eastAsia="zh-CN"/>
              </w:rPr>
              <w:t>5</w:t>
            </w:r>
          </w:p>
        </w:tc>
      </w:tr>
      <w:tr w:rsidR="000561FB">
        <w:trPr>
          <w:jc w:val="center"/>
        </w:trPr>
        <w:tc>
          <w:tcPr>
            <w:tcW w:w="2127" w:type="dxa"/>
            <w:tcBorders>
              <w:top w:val="single" w:sz="18" w:space="0" w:color="FFFFFF"/>
              <w:bottom w:val="single" w:sz="18" w:space="0" w:color="FFFFFF"/>
            </w:tcBorders>
            <w:shd w:val="clear" w:color="auto" w:fill="CCC0D9"/>
          </w:tcPr>
          <w:p w:rsidR="000561FB" w:rsidRDefault="009A03A9">
            <w:pPr>
              <w:spacing w:before="120" w:after="120"/>
              <w:rPr>
                <w:rFonts w:ascii="Calibri" w:eastAsia="MS Mincho" w:hAnsi="Calibri"/>
                <w:sz w:val="20"/>
                <w:lang w:val="en-US" w:eastAsia="zh-CN"/>
              </w:rPr>
            </w:pPr>
            <w:r>
              <w:rPr>
                <w:rFonts w:ascii="Calibri" w:eastAsia="MS Mincho" w:hAnsi="Calibri"/>
                <w:b/>
                <w:sz w:val="20"/>
                <w:lang w:val="en-US" w:eastAsia="zh-CN"/>
              </w:rPr>
              <w:t>Last reviewed on:</w:t>
            </w:r>
          </w:p>
        </w:tc>
        <w:tc>
          <w:tcPr>
            <w:tcW w:w="7314" w:type="dxa"/>
            <w:gridSpan w:val="2"/>
            <w:tcBorders>
              <w:top w:val="single" w:sz="18" w:space="0" w:color="FFFFFF"/>
              <w:bottom w:val="single" w:sz="18" w:space="0" w:color="FFFFFF"/>
            </w:tcBorders>
            <w:shd w:val="clear" w:color="auto" w:fill="CCC0D9"/>
          </w:tcPr>
          <w:p w:rsidR="000561FB" w:rsidRDefault="005A2A3A">
            <w:pPr>
              <w:spacing w:before="120" w:after="120"/>
              <w:rPr>
                <w:rFonts w:ascii="Calibri" w:eastAsia="MS Mincho" w:hAnsi="Calibri"/>
                <w:sz w:val="20"/>
                <w:lang w:val="en-US" w:eastAsia="zh-CN"/>
              </w:rPr>
            </w:pPr>
            <w:r>
              <w:rPr>
                <w:rFonts w:ascii="Calibri" w:eastAsia="MS Mincho" w:hAnsi="Calibri"/>
                <w:sz w:val="20"/>
                <w:lang w:val="en-US" w:eastAsia="zh-CN"/>
              </w:rPr>
              <w:t>1</w:t>
            </w:r>
            <w:r w:rsidRPr="00CD7645">
              <w:rPr>
                <w:rFonts w:ascii="Calibri" w:eastAsia="MS Mincho" w:hAnsi="Calibri"/>
                <w:sz w:val="20"/>
                <w:vertAlign w:val="superscript"/>
                <w:lang w:val="en-US" w:eastAsia="zh-CN"/>
              </w:rPr>
              <w:t>st</w:t>
            </w:r>
            <w:r>
              <w:rPr>
                <w:rFonts w:ascii="Calibri" w:eastAsia="MS Mincho" w:hAnsi="Calibri"/>
                <w:sz w:val="20"/>
                <w:lang w:val="en-US" w:eastAsia="zh-CN"/>
              </w:rPr>
              <w:t xml:space="preserve"> September 2024</w:t>
            </w:r>
          </w:p>
        </w:tc>
      </w:tr>
      <w:tr w:rsidR="000561FB">
        <w:trPr>
          <w:jc w:val="center"/>
        </w:trPr>
        <w:tc>
          <w:tcPr>
            <w:tcW w:w="2127" w:type="dxa"/>
            <w:tcBorders>
              <w:top w:val="single" w:sz="18" w:space="0" w:color="FFFFFF"/>
            </w:tcBorders>
            <w:shd w:val="clear" w:color="auto" w:fill="CCC0D9"/>
          </w:tcPr>
          <w:p w:rsidR="000561FB" w:rsidRDefault="009A03A9">
            <w:pPr>
              <w:spacing w:before="120" w:after="120"/>
              <w:rPr>
                <w:rFonts w:ascii="Calibri" w:eastAsia="MS Mincho" w:hAnsi="Calibri"/>
                <w:sz w:val="20"/>
                <w:lang w:val="en-US" w:eastAsia="zh-CN"/>
              </w:rPr>
            </w:pPr>
            <w:r>
              <w:rPr>
                <w:rFonts w:ascii="Calibri" w:eastAsia="MS Mincho" w:hAnsi="Calibri"/>
                <w:b/>
                <w:sz w:val="20"/>
                <w:lang w:val="en-US" w:eastAsia="zh-CN"/>
              </w:rPr>
              <w:t>Next review due by:</w:t>
            </w:r>
          </w:p>
        </w:tc>
        <w:tc>
          <w:tcPr>
            <w:tcW w:w="7314" w:type="dxa"/>
            <w:gridSpan w:val="2"/>
            <w:tcBorders>
              <w:top w:val="single" w:sz="18" w:space="0" w:color="FFFFFF"/>
            </w:tcBorders>
            <w:shd w:val="clear" w:color="auto" w:fill="CCC0D9"/>
          </w:tcPr>
          <w:p w:rsidR="000561FB" w:rsidRDefault="00CD7645" w:rsidP="005A2A3A">
            <w:pPr>
              <w:spacing w:before="120" w:after="120"/>
              <w:rPr>
                <w:rFonts w:ascii="Calibri" w:eastAsia="MS Mincho" w:hAnsi="Calibri"/>
                <w:sz w:val="20"/>
                <w:lang w:val="en-US" w:eastAsia="zh-CN"/>
              </w:rPr>
            </w:pPr>
            <w:r>
              <w:rPr>
                <w:rFonts w:ascii="Calibri" w:eastAsia="MS Mincho" w:hAnsi="Calibri"/>
                <w:sz w:val="20"/>
                <w:lang w:val="en-US" w:eastAsia="zh-CN"/>
              </w:rPr>
              <w:t>1</w:t>
            </w:r>
            <w:r w:rsidRPr="00CD7645">
              <w:rPr>
                <w:rFonts w:ascii="Calibri" w:eastAsia="MS Mincho" w:hAnsi="Calibri"/>
                <w:sz w:val="20"/>
                <w:vertAlign w:val="superscript"/>
                <w:lang w:val="en-US" w:eastAsia="zh-CN"/>
              </w:rPr>
              <w:t>st</w:t>
            </w:r>
            <w:r>
              <w:rPr>
                <w:rFonts w:ascii="Calibri" w:eastAsia="MS Mincho" w:hAnsi="Calibri"/>
                <w:sz w:val="20"/>
                <w:lang w:val="en-US" w:eastAsia="zh-CN"/>
              </w:rPr>
              <w:t xml:space="preserve"> September 202</w:t>
            </w:r>
            <w:r w:rsidR="005A2A3A">
              <w:rPr>
                <w:rFonts w:ascii="Calibri" w:eastAsia="MS Mincho" w:hAnsi="Calibri"/>
                <w:sz w:val="20"/>
                <w:lang w:val="en-US" w:eastAsia="zh-CN"/>
              </w:rPr>
              <w:t>6</w:t>
            </w:r>
            <w:bookmarkStart w:id="0" w:name="_GoBack"/>
            <w:bookmarkEnd w:id="0"/>
          </w:p>
        </w:tc>
      </w:tr>
    </w:tbl>
    <w:p w:rsidR="000561FB" w:rsidRPr="00CD7645" w:rsidRDefault="009A03A9" w:rsidP="00CD7645">
      <w:pPr>
        <w:pStyle w:val="PlainText"/>
        <w:jc w:val="both"/>
        <w:rPr>
          <w:rFonts w:ascii="Calibri" w:eastAsia="MS Mincho" w:hAnsi="Calibri"/>
          <w:sz w:val="22"/>
        </w:rPr>
      </w:pPr>
      <w:r>
        <w:rPr>
          <w:rFonts w:ascii="Calibri" w:eastAsia="MS Mincho" w:hAnsi="Calibri"/>
          <w:sz w:val="22"/>
        </w:rPr>
        <w:t>All policies are generated and reviewed with an awareness of equality and diversity in relation to pupils, staff and visitors.  All policies are generated and reviewed placing safeguarding and wellbeing at the heart of all that we do.</w:t>
      </w:r>
    </w:p>
    <w:p w:rsidR="000561FB" w:rsidRDefault="009A03A9">
      <w:pPr>
        <w:numPr>
          <w:ilvl w:val="0"/>
          <w:numId w:val="16"/>
        </w:numPr>
        <w:jc w:val="both"/>
        <w:rPr>
          <w:rFonts w:ascii="Calibri" w:hAnsi="Calibri"/>
          <w:b/>
          <w:sz w:val="22"/>
          <w:szCs w:val="22"/>
        </w:rPr>
      </w:pPr>
      <w:r>
        <w:rPr>
          <w:rFonts w:ascii="Calibri" w:hAnsi="Calibri"/>
          <w:b/>
          <w:sz w:val="22"/>
          <w:szCs w:val="22"/>
        </w:rPr>
        <w:t>Introduction</w:t>
      </w:r>
    </w:p>
    <w:p w:rsidR="000561FB" w:rsidRDefault="009A03A9">
      <w:pPr>
        <w:jc w:val="both"/>
        <w:rPr>
          <w:rFonts w:ascii="Calibri" w:hAnsi="Calibri"/>
          <w:sz w:val="22"/>
          <w:szCs w:val="22"/>
        </w:rPr>
      </w:pPr>
      <w:r>
        <w:rPr>
          <w:rFonts w:ascii="Calibri" w:hAnsi="Calibri"/>
          <w:sz w:val="22"/>
          <w:szCs w:val="22"/>
        </w:rPr>
        <w:t>Work experience placements provide an invaluable opportunity for pupils to learn about the world of work and can have a unique role in helping young people develop employability skills.  Where appropriate and possible, the school will offer a pupil a suitable work experience as part of their careers education. Both the pupil and the work experience placement are comprehensively risk assessed and the pupil will only take part if the risk is deemed low.</w:t>
      </w:r>
    </w:p>
    <w:p w:rsidR="000561FB" w:rsidRDefault="009A03A9">
      <w:pPr>
        <w:numPr>
          <w:ilvl w:val="0"/>
          <w:numId w:val="16"/>
        </w:numPr>
        <w:jc w:val="both"/>
        <w:rPr>
          <w:rFonts w:ascii="Calibri" w:hAnsi="Calibri"/>
          <w:b/>
          <w:sz w:val="22"/>
          <w:szCs w:val="22"/>
        </w:rPr>
      </w:pPr>
      <w:r>
        <w:rPr>
          <w:rFonts w:ascii="Calibri" w:hAnsi="Calibri"/>
          <w:b/>
          <w:sz w:val="22"/>
          <w:szCs w:val="22"/>
        </w:rPr>
        <w:t>Aims and Objectives</w:t>
      </w:r>
    </w:p>
    <w:p w:rsidR="000561FB" w:rsidRDefault="009A03A9">
      <w:pPr>
        <w:jc w:val="both"/>
        <w:rPr>
          <w:rFonts w:ascii="Calibri" w:hAnsi="Calibri"/>
          <w:sz w:val="22"/>
          <w:szCs w:val="22"/>
        </w:rPr>
      </w:pPr>
      <w:r>
        <w:rPr>
          <w:rFonts w:ascii="Calibri" w:hAnsi="Calibri"/>
          <w:sz w:val="22"/>
          <w:szCs w:val="22"/>
        </w:rPr>
        <w:t>Work experience aims to achieve:</w:t>
      </w:r>
    </w:p>
    <w:p w:rsidR="000561FB" w:rsidRDefault="009A03A9">
      <w:pPr>
        <w:numPr>
          <w:ilvl w:val="0"/>
          <w:numId w:val="14"/>
        </w:numPr>
        <w:jc w:val="both"/>
        <w:rPr>
          <w:rFonts w:ascii="Calibri" w:hAnsi="Calibri"/>
          <w:sz w:val="22"/>
          <w:szCs w:val="22"/>
        </w:rPr>
      </w:pPr>
      <w:r>
        <w:rPr>
          <w:rFonts w:ascii="Calibri" w:hAnsi="Calibri"/>
          <w:sz w:val="22"/>
          <w:szCs w:val="22"/>
        </w:rPr>
        <w:t>The development of pupil’s employability and key skills, personal development, maturity and increase their motivation to do well at school</w:t>
      </w:r>
    </w:p>
    <w:p w:rsidR="000561FB" w:rsidRDefault="009A03A9">
      <w:pPr>
        <w:numPr>
          <w:ilvl w:val="0"/>
          <w:numId w:val="14"/>
        </w:numPr>
        <w:jc w:val="both"/>
        <w:rPr>
          <w:rFonts w:ascii="Calibri" w:hAnsi="Calibri"/>
          <w:sz w:val="22"/>
          <w:szCs w:val="22"/>
        </w:rPr>
      </w:pPr>
      <w:r>
        <w:rPr>
          <w:rFonts w:ascii="Calibri" w:hAnsi="Calibri"/>
          <w:sz w:val="22"/>
          <w:szCs w:val="22"/>
        </w:rPr>
        <w:t>Careers education and guidance</w:t>
      </w:r>
    </w:p>
    <w:p w:rsidR="000561FB" w:rsidRDefault="009A03A9">
      <w:pPr>
        <w:numPr>
          <w:ilvl w:val="0"/>
          <w:numId w:val="14"/>
        </w:numPr>
        <w:jc w:val="both"/>
        <w:rPr>
          <w:rFonts w:ascii="Calibri" w:hAnsi="Calibri"/>
          <w:sz w:val="22"/>
          <w:szCs w:val="22"/>
        </w:rPr>
      </w:pPr>
      <w:r>
        <w:rPr>
          <w:rFonts w:ascii="Calibri" w:hAnsi="Calibri"/>
          <w:sz w:val="22"/>
          <w:szCs w:val="22"/>
        </w:rPr>
        <w:t>Personal and social education and experience</w:t>
      </w:r>
    </w:p>
    <w:p w:rsidR="000561FB" w:rsidRPr="00CD7645" w:rsidRDefault="009A03A9" w:rsidP="00CD7645">
      <w:pPr>
        <w:numPr>
          <w:ilvl w:val="0"/>
          <w:numId w:val="14"/>
        </w:numPr>
        <w:jc w:val="both"/>
        <w:rPr>
          <w:rFonts w:ascii="Calibri" w:hAnsi="Calibri"/>
          <w:sz w:val="22"/>
          <w:szCs w:val="22"/>
        </w:rPr>
      </w:pPr>
      <w:r>
        <w:rPr>
          <w:rFonts w:ascii="Calibri" w:hAnsi="Calibri"/>
          <w:sz w:val="22"/>
          <w:szCs w:val="22"/>
        </w:rPr>
        <w:t>Enhancement and addition to the curriculum, including vocational courses where appropriate.</w:t>
      </w:r>
    </w:p>
    <w:p w:rsidR="000561FB" w:rsidRDefault="009A03A9">
      <w:pPr>
        <w:jc w:val="both"/>
        <w:rPr>
          <w:rFonts w:ascii="Calibri" w:hAnsi="Calibri"/>
          <w:sz w:val="22"/>
          <w:szCs w:val="22"/>
        </w:rPr>
      </w:pPr>
      <w:r>
        <w:rPr>
          <w:rFonts w:ascii="Calibri" w:hAnsi="Calibri"/>
          <w:sz w:val="22"/>
          <w:szCs w:val="22"/>
        </w:rPr>
        <w:t>The common principles of a high quality work experience placement are that it:</w:t>
      </w:r>
    </w:p>
    <w:p w:rsidR="000561FB" w:rsidRDefault="009A03A9">
      <w:pPr>
        <w:numPr>
          <w:ilvl w:val="0"/>
          <w:numId w:val="11"/>
        </w:numPr>
        <w:jc w:val="both"/>
        <w:rPr>
          <w:rFonts w:ascii="Calibri" w:hAnsi="Calibri"/>
          <w:sz w:val="22"/>
          <w:szCs w:val="22"/>
        </w:rPr>
      </w:pPr>
      <w:r>
        <w:rPr>
          <w:rFonts w:ascii="Calibri" w:hAnsi="Calibri"/>
          <w:sz w:val="22"/>
          <w:szCs w:val="22"/>
        </w:rPr>
        <w:t>Is purposeful, substantial, offers challenge and is relevant to the pupil’s aspirations</w:t>
      </w:r>
    </w:p>
    <w:p w:rsidR="000561FB" w:rsidRDefault="009A03A9">
      <w:pPr>
        <w:numPr>
          <w:ilvl w:val="0"/>
          <w:numId w:val="11"/>
        </w:numPr>
        <w:jc w:val="both"/>
        <w:rPr>
          <w:rFonts w:ascii="Calibri" w:hAnsi="Calibri"/>
          <w:sz w:val="22"/>
          <w:szCs w:val="22"/>
        </w:rPr>
      </w:pPr>
      <w:r>
        <w:rPr>
          <w:rFonts w:ascii="Calibri" w:hAnsi="Calibri"/>
          <w:sz w:val="22"/>
          <w:szCs w:val="22"/>
        </w:rPr>
        <w:t>Is managed under the direction of a supervisor to ensure the pupil obtains a genuine learning experience suitable to their needs</w:t>
      </w:r>
    </w:p>
    <w:p w:rsidR="000561FB" w:rsidRDefault="009A03A9">
      <w:pPr>
        <w:numPr>
          <w:ilvl w:val="0"/>
          <w:numId w:val="11"/>
        </w:numPr>
        <w:jc w:val="both"/>
        <w:rPr>
          <w:rFonts w:ascii="Calibri" w:hAnsi="Calibri"/>
          <w:sz w:val="22"/>
          <w:szCs w:val="22"/>
        </w:rPr>
      </w:pPr>
      <w:r>
        <w:rPr>
          <w:rFonts w:ascii="Calibri" w:hAnsi="Calibri"/>
          <w:sz w:val="22"/>
          <w:szCs w:val="22"/>
        </w:rPr>
        <w:t xml:space="preserve">Has a structured plan for the duration of the placement which provides tangible outcomes for the pupil and the </w:t>
      </w:r>
      <w:proofErr w:type="gramStart"/>
      <w:r>
        <w:rPr>
          <w:rFonts w:ascii="Calibri" w:hAnsi="Calibri"/>
          <w:sz w:val="22"/>
          <w:szCs w:val="22"/>
        </w:rPr>
        <w:t>employer</w:t>
      </w:r>
      <w:proofErr w:type="gramEnd"/>
    </w:p>
    <w:p w:rsidR="000561FB" w:rsidRDefault="009A03A9">
      <w:pPr>
        <w:numPr>
          <w:ilvl w:val="0"/>
          <w:numId w:val="11"/>
        </w:numPr>
        <w:jc w:val="both"/>
        <w:rPr>
          <w:rFonts w:ascii="Calibri" w:hAnsi="Calibri"/>
          <w:sz w:val="22"/>
          <w:szCs w:val="22"/>
        </w:rPr>
      </w:pPr>
      <w:r>
        <w:rPr>
          <w:rFonts w:ascii="Calibri" w:hAnsi="Calibri"/>
          <w:sz w:val="22"/>
          <w:szCs w:val="22"/>
        </w:rPr>
        <w:t>Focuses on the skills required for that occupational sector</w:t>
      </w:r>
    </w:p>
    <w:p w:rsidR="000561FB" w:rsidRDefault="009A03A9">
      <w:pPr>
        <w:numPr>
          <w:ilvl w:val="0"/>
          <w:numId w:val="11"/>
        </w:numPr>
        <w:jc w:val="both"/>
        <w:rPr>
          <w:rFonts w:ascii="Calibri" w:hAnsi="Calibri"/>
          <w:sz w:val="22"/>
          <w:szCs w:val="22"/>
        </w:rPr>
      </w:pPr>
      <w:r>
        <w:rPr>
          <w:rFonts w:ascii="Calibri" w:hAnsi="Calibri"/>
          <w:sz w:val="22"/>
          <w:szCs w:val="22"/>
        </w:rPr>
        <w:lastRenderedPageBreak/>
        <w:t>Has clear roles, responsibilities and expectations for the pupil and the employer</w:t>
      </w:r>
    </w:p>
    <w:p w:rsidR="000561FB" w:rsidRDefault="009A03A9">
      <w:pPr>
        <w:numPr>
          <w:ilvl w:val="0"/>
          <w:numId w:val="11"/>
        </w:numPr>
        <w:jc w:val="both"/>
        <w:rPr>
          <w:rFonts w:ascii="Calibri" w:hAnsi="Calibri"/>
          <w:vanish/>
          <w:sz w:val="22"/>
          <w:szCs w:val="22"/>
        </w:rPr>
      </w:pPr>
      <w:r>
        <w:rPr>
          <w:rFonts w:ascii="Calibri" w:hAnsi="Calibri"/>
          <w:vanish/>
          <w:sz w:val="22"/>
          <w:szCs w:val="22"/>
        </w:rPr>
        <w:t>Is fully safeguarded</w:t>
      </w:r>
    </w:p>
    <w:p w:rsidR="000561FB" w:rsidRPr="00CD7645" w:rsidRDefault="009A03A9" w:rsidP="00CD7645">
      <w:pPr>
        <w:numPr>
          <w:ilvl w:val="0"/>
          <w:numId w:val="11"/>
        </w:numPr>
        <w:jc w:val="both"/>
        <w:rPr>
          <w:rFonts w:ascii="Calibri" w:hAnsi="Calibri"/>
          <w:sz w:val="22"/>
          <w:szCs w:val="22"/>
        </w:rPr>
      </w:pPr>
      <w:r>
        <w:rPr>
          <w:rFonts w:ascii="Calibri" w:hAnsi="Calibri"/>
          <w:sz w:val="22"/>
          <w:szCs w:val="22"/>
        </w:rPr>
        <w:t>Ensures the suitability of the adults working with children</w:t>
      </w:r>
    </w:p>
    <w:p w:rsidR="000561FB" w:rsidRDefault="009A03A9">
      <w:pPr>
        <w:numPr>
          <w:ilvl w:val="0"/>
          <w:numId w:val="16"/>
        </w:numPr>
        <w:jc w:val="both"/>
        <w:rPr>
          <w:rFonts w:ascii="Calibri" w:hAnsi="Calibri"/>
          <w:b/>
          <w:sz w:val="22"/>
          <w:szCs w:val="22"/>
        </w:rPr>
      </w:pPr>
      <w:r>
        <w:rPr>
          <w:rFonts w:ascii="Calibri" w:hAnsi="Calibri"/>
          <w:b/>
          <w:sz w:val="22"/>
          <w:szCs w:val="22"/>
        </w:rPr>
        <w:t>School Responsibilities</w:t>
      </w:r>
    </w:p>
    <w:p w:rsidR="000561FB" w:rsidRDefault="009A03A9" w:rsidP="00CD7645">
      <w:pPr>
        <w:jc w:val="both"/>
        <w:rPr>
          <w:rFonts w:ascii="Calibri" w:hAnsi="Calibri"/>
          <w:sz w:val="22"/>
          <w:szCs w:val="22"/>
        </w:rPr>
      </w:pPr>
      <w:r>
        <w:rPr>
          <w:rFonts w:ascii="Calibri" w:hAnsi="Calibri"/>
          <w:sz w:val="22"/>
          <w:szCs w:val="22"/>
        </w:rPr>
        <w:t xml:space="preserve">The school leader and senior leadership team are responsible for all aspects of work experience, including attendance safeguarding and health and safety (except in instances where placements are arranged without the support of the school or by a specialised work experience provider). </w:t>
      </w:r>
    </w:p>
    <w:p w:rsidR="000561FB" w:rsidRDefault="009A03A9">
      <w:pPr>
        <w:jc w:val="both"/>
        <w:rPr>
          <w:rFonts w:ascii="Calibri" w:hAnsi="Calibri"/>
          <w:sz w:val="22"/>
          <w:szCs w:val="22"/>
        </w:rPr>
      </w:pPr>
      <w:r>
        <w:rPr>
          <w:rFonts w:ascii="Calibri" w:hAnsi="Calibri"/>
          <w:sz w:val="22"/>
          <w:szCs w:val="22"/>
        </w:rPr>
        <w:t>The school leader and SLT will ensure that:</w:t>
      </w:r>
    </w:p>
    <w:p w:rsidR="000561FB" w:rsidRDefault="009A03A9">
      <w:pPr>
        <w:numPr>
          <w:ilvl w:val="0"/>
          <w:numId w:val="10"/>
        </w:numPr>
        <w:jc w:val="both"/>
        <w:rPr>
          <w:rFonts w:ascii="Calibri" w:hAnsi="Calibri"/>
          <w:sz w:val="22"/>
          <w:szCs w:val="22"/>
        </w:rPr>
      </w:pPr>
      <w:r>
        <w:rPr>
          <w:rFonts w:ascii="Calibri" w:hAnsi="Calibri"/>
          <w:sz w:val="22"/>
          <w:szCs w:val="22"/>
        </w:rPr>
        <w:t xml:space="preserve">the Health and Safety of pupils is safeguarded </w:t>
      </w:r>
    </w:p>
    <w:p w:rsidR="000561FB" w:rsidRDefault="00EC2AFB">
      <w:pPr>
        <w:numPr>
          <w:ilvl w:val="0"/>
          <w:numId w:val="10"/>
        </w:numPr>
        <w:jc w:val="both"/>
        <w:rPr>
          <w:rFonts w:ascii="Calibri" w:hAnsi="Calibri"/>
          <w:sz w:val="22"/>
          <w:szCs w:val="22"/>
        </w:rPr>
      </w:pPr>
      <w:r>
        <w:rPr>
          <w:rFonts w:ascii="Calibri" w:hAnsi="Calibri"/>
          <w:sz w:val="22"/>
          <w:szCs w:val="22"/>
        </w:rPr>
        <w:t>s</w:t>
      </w:r>
      <w:r w:rsidR="009A03A9">
        <w:rPr>
          <w:rFonts w:ascii="Calibri" w:hAnsi="Calibri"/>
          <w:sz w:val="22"/>
          <w:szCs w:val="22"/>
        </w:rPr>
        <w:t>afeguarding and attendance is robustly monitored</w:t>
      </w:r>
    </w:p>
    <w:p w:rsidR="000561FB" w:rsidRDefault="009A03A9">
      <w:pPr>
        <w:numPr>
          <w:ilvl w:val="0"/>
          <w:numId w:val="10"/>
        </w:numPr>
        <w:jc w:val="both"/>
        <w:rPr>
          <w:rFonts w:ascii="Calibri" w:hAnsi="Calibri"/>
          <w:sz w:val="22"/>
          <w:szCs w:val="22"/>
        </w:rPr>
      </w:pPr>
      <w:r>
        <w:rPr>
          <w:rFonts w:ascii="Calibri" w:hAnsi="Calibri"/>
          <w:sz w:val="22"/>
          <w:szCs w:val="22"/>
        </w:rPr>
        <w:t>strict guidance is followed to ensure the suitability of the adults involved</w:t>
      </w:r>
    </w:p>
    <w:p w:rsidR="000561FB" w:rsidRDefault="009A03A9">
      <w:pPr>
        <w:numPr>
          <w:ilvl w:val="0"/>
          <w:numId w:val="10"/>
        </w:numPr>
        <w:jc w:val="both"/>
        <w:rPr>
          <w:rFonts w:ascii="Calibri" w:hAnsi="Calibri"/>
          <w:sz w:val="22"/>
          <w:szCs w:val="22"/>
        </w:rPr>
      </w:pPr>
      <w:r>
        <w:rPr>
          <w:rFonts w:ascii="Calibri" w:hAnsi="Calibri"/>
          <w:sz w:val="22"/>
          <w:szCs w:val="22"/>
        </w:rPr>
        <w:t>risk assessment of the pupil’s</w:t>
      </w:r>
      <w:r w:rsidR="00EC2AFB">
        <w:rPr>
          <w:rFonts w:ascii="Calibri" w:hAnsi="Calibri"/>
          <w:sz w:val="22"/>
          <w:szCs w:val="22"/>
        </w:rPr>
        <w:t xml:space="preserve"> needs </w:t>
      </w:r>
      <w:r>
        <w:rPr>
          <w:rFonts w:ascii="Calibri" w:hAnsi="Calibri"/>
          <w:sz w:val="22"/>
          <w:szCs w:val="22"/>
        </w:rPr>
        <w:t>is carried out before any placement decision is made -  a placement should not go ahead if risk is identified as medium or high and adequate control measures cannot be implemented to reduce this risk to low</w:t>
      </w:r>
    </w:p>
    <w:p w:rsidR="000561FB" w:rsidRDefault="009A03A9">
      <w:pPr>
        <w:numPr>
          <w:ilvl w:val="0"/>
          <w:numId w:val="10"/>
        </w:numPr>
        <w:jc w:val="both"/>
        <w:rPr>
          <w:rFonts w:ascii="Calibri" w:hAnsi="Calibri"/>
          <w:sz w:val="22"/>
          <w:szCs w:val="22"/>
        </w:rPr>
      </w:pPr>
      <w:r>
        <w:rPr>
          <w:rFonts w:ascii="Calibri" w:hAnsi="Calibri"/>
          <w:sz w:val="22"/>
          <w:szCs w:val="22"/>
        </w:rPr>
        <w:t>in advance of a placement decision, employers providing placements have full relevant information regarding pupils undertaking a placement with them, including details of additional educational, special needs, additional support that will be required and factors that might affect the pupil’s ability to understand and respond to information / instruction</w:t>
      </w:r>
    </w:p>
    <w:p w:rsidR="000561FB" w:rsidRDefault="009A03A9">
      <w:pPr>
        <w:numPr>
          <w:ilvl w:val="0"/>
          <w:numId w:val="10"/>
        </w:numPr>
        <w:rPr>
          <w:rFonts w:ascii="Calibri" w:hAnsi="Calibri"/>
          <w:sz w:val="22"/>
          <w:szCs w:val="22"/>
        </w:rPr>
      </w:pPr>
      <w:r>
        <w:rPr>
          <w:rFonts w:ascii="Calibri" w:hAnsi="Calibri"/>
          <w:sz w:val="22"/>
          <w:szCs w:val="22"/>
        </w:rPr>
        <w:t>comprehensive risk assessment of the placement and employer is carried out before any placement decision is made -  a placement should not go ahead if any risk is identified as medium or high and adequate control measures cannot be implemented to reduce this risk to low</w:t>
      </w:r>
    </w:p>
    <w:p w:rsidR="000561FB" w:rsidRDefault="009A03A9">
      <w:pPr>
        <w:numPr>
          <w:ilvl w:val="0"/>
          <w:numId w:val="10"/>
        </w:numPr>
        <w:jc w:val="both"/>
        <w:rPr>
          <w:rFonts w:ascii="Calibri" w:hAnsi="Calibri"/>
          <w:sz w:val="22"/>
          <w:szCs w:val="22"/>
        </w:rPr>
      </w:pPr>
      <w:r>
        <w:rPr>
          <w:rFonts w:ascii="Calibri" w:hAnsi="Calibri"/>
          <w:sz w:val="22"/>
          <w:szCs w:val="22"/>
        </w:rPr>
        <w:t>adequate resources are available for safe work experience practices</w:t>
      </w:r>
    </w:p>
    <w:p w:rsidR="000561FB" w:rsidRDefault="009A03A9">
      <w:pPr>
        <w:numPr>
          <w:ilvl w:val="0"/>
          <w:numId w:val="10"/>
        </w:numPr>
        <w:jc w:val="both"/>
        <w:rPr>
          <w:rFonts w:ascii="Calibri" w:hAnsi="Calibri"/>
          <w:sz w:val="22"/>
          <w:szCs w:val="22"/>
        </w:rPr>
      </w:pPr>
      <w:r>
        <w:rPr>
          <w:rFonts w:ascii="Calibri" w:hAnsi="Calibri"/>
          <w:sz w:val="22"/>
          <w:szCs w:val="22"/>
        </w:rPr>
        <w:t>appropriate public liability insurance is in place to cover pupils and staff, including staff visits to placements</w:t>
      </w:r>
    </w:p>
    <w:p w:rsidR="000561FB" w:rsidRDefault="009A03A9">
      <w:pPr>
        <w:numPr>
          <w:ilvl w:val="0"/>
          <w:numId w:val="10"/>
        </w:numPr>
        <w:jc w:val="both"/>
        <w:rPr>
          <w:rFonts w:ascii="Calibri" w:hAnsi="Calibri"/>
          <w:sz w:val="22"/>
          <w:szCs w:val="22"/>
        </w:rPr>
      </w:pPr>
      <w:r>
        <w:rPr>
          <w:rFonts w:ascii="Calibri" w:hAnsi="Calibri"/>
          <w:sz w:val="22"/>
          <w:szCs w:val="22"/>
        </w:rPr>
        <w:t>adequate Health and Safety checks are carried out before allowing work experience to take place. In exceptional circumstances when there is no opportunity for H&amp;S checks and the pupil still wishes to attend, parents or guardians will be required to sign a disclaimer in full knowledge that On Track has no liability should anything happen</w:t>
      </w:r>
    </w:p>
    <w:p w:rsidR="000561FB" w:rsidRDefault="009A03A9">
      <w:pPr>
        <w:numPr>
          <w:ilvl w:val="0"/>
          <w:numId w:val="10"/>
        </w:numPr>
        <w:jc w:val="both"/>
        <w:rPr>
          <w:rFonts w:ascii="Calibri" w:hAnsi="Calibri"/>
          <w:sz w:val="22"/>
          <w:szCs w:val="22"/>
        </w:rPr>
      </w:pPr>
      <w:r>
        <w:rPr>
          <w:rFonts w:ascii="Calibri" w:hAnsi="Calibri"/>
          <w:sz w:val="22"/>
          <w:szCs w:val="22"/>
        </w:rPr>
        <w:t>risk assessments are completed for members of staff that visit such employers during the work placements. These assessments should include lone working arrangements</w:t>
      </w:r>
    </w:p>
    <w:p w:rsidR="000561FB" w:rsidRDefault="009A03A9">
      <w:pPr>
        <w:numPr>
          <w:ilvl w:val="0"/>
          <w:numId w:val="10"/>
        </w:numPr>
        <w:jc w:val="both"/>
        <w:rPr>
          <w:rFonts w:ascii="Calibri" w:hAnsi="Calibri"/>
          <w:sz w:val="22"/>
          <w:szCs w:val="22"/>
        </w:rPr>
      </w:pPr>
      <w:r>
        <w:rPr>
          <w:rFonts w:ascii="Calibri" w:hAnsi="Calibri"/>
          <w:sz w:val="22"/>
          <w:szCs w:val="22"/>
        </w:rPr>
        <w:t>pupils and parents are provided with all relevant information regarding work experience placements, including sight of risk assessments if requested</w:t>
      </w:r>
    </w:p>
    <w:p w:rsidR="000561FB" w:rsidRDefault="009A03A9">
      <w:pPr>
        <w:numPr>
          <w:ilvl w:val="0"/>
          <w:numId w:val="10"/>
        </w:numPr>
        <w:jc w:val="both"/>
        <w:rPr>
          <w:rFonts w:ascii="Calibri" w:hAnsi="Calibri"/>
          <w:sz w:val="22"/>
          <w:szCs w:val="22"/>
        </w:rPr>
      </w:pPr>
      <w:r>
        <w:rPr>
          <w:rFonts w:ascii="Calibri" w:hAnsi="Calibri"/>
          <w:sz w:val="22"/>
          <w:szCs w:val="22"/>
        </w:rPr>
        <w:t>pupils have received adequate health and safety instruction in advance of the placement in relation to any risks that they are likely to be exposed to in the course of their placement</w:t>
      </w:r>
    </w:p>
    <w:p w:rsidR="000561FB" w:rsidRDefault="009A03A9">
      <w:pPr>
        <w:numPr>
          <w:ilvl w:val="0"/>
          <w:numId w:val="10"/>
        </w:numPr>
        <w:jc w:val="both"/>
        <w:rPr>
          <w:rFonts w:ascii="Calibri" w:hAnsi="Calibri"/>
          <w:sz w:val="22"/>
          <w:szCs w:val="22"/>
        </w:rPr>
      </w:pPr>
      <w:r>
        <w:rPr>
          <w:rFonts w:ascii="Calibri" w:hAnsi="Calibri"/>
          <w:sz w:val="22"/>
          <w:szCs w:val="22"/>
        </w:rPr>
        <w:t>records are obtained from the employer and that any accidents or incidents during work placements are recorded in the appropriate manner and that this information is provided</w:t>
      </w:r>
      <w:r w:rsidR="00EC2AFB">
        <w:rPr>
          <w:rFonts w:ascii="Calibri" w:hAnsi="Calibri"/>
          <w:sz w:val="22"/>
          <w:szCs w:val="22"/>
        </w:rPr>
        <w:t xml:space="preserve"> to the school senior leader</w:t>
      </w:r>
      <w:r>
        <w:rPr>
          <w:rFonts w:ascii="Calibri" w:hAnsi="Calibri"/>
          <w:sz w:val="22"/>
          <w:szCs w:val="22"/>
        </w:rPr>
        <w:t xml:space="preserve"> immediately after the event</w:t>
      </w:r>
    </w:p>
    <w:p w:rsidR="000561FB" w:rsidRDefault="000561FB">
      <w:pPr>
        <w:jc w:val="both"/>
        <w:rPr>
          <w:rFonts w:ascii="Calibri" w:hAnsi="Calibri"/>
          <w:sz w:val="22"/>
          <w:szCs w:val="22"/>
        </w:rPr>
      </w:pPr>
    </w:p>
    <w:p w:rsidR="000561FB" w:rsidRDefault="009A03A9">
      <w:pPr>
        <w:numPr>
          <w:ilvl w:val="0"/>
          <w:numId w:val="16"/>
        </w:numPr>
        <w:jc w:val="both"/>
        <w:rPr>
          <w:rFonts w:ascii="Calibri" w:hAnsi="Calibri"/>
          <w:b/>
          <w:sz w:val="22"/>
          <w:szCs w:val="22"/>
        </w:rPr>
      </w:pPr>
      <w:r>
        <w:rPr>
          <w:rFonts w:ascii="Calibri" w:hAnsi="Calibri"/>
          <w:b/>
          <w:sz w:val="22"/>
          <w:szCs w:val="22"/>
        </w:rPr>
        <w:t>Employer (Placement Providers) Responsibilities</w:t>
      </w:r>
    </w:p>
    <w:p w:rsidR="000561FB" w:rsidRDefault="009A03A9">
      <w:pPr>
        <w:jc w:val="both"/>
        <w:rPr>
          <w:rFonts w:ascii="Calibri" w:hAnsi="Calibri"/>
          <w:sz w:val="22"/>
          <w:szCs w:val="22"/>
        </w:rPr>
      </w:pPr>
      <w:r>
        <w:rPr>
          <w:rFonts w:ascii="Calibri" w:hAnsi="Calibri"/>
          <w:sz w:val="22"/>
          <w:szCs w:val="22"/>
        </w:rPr>
        <w:t>As prescribed in the Health and Safety at Work Act 1974, employers have a duty to ensure so far as is reasonably practicable the health, safety and welfare at work of all their employees. By virtue of the Health and Safety (Training for Employment) Regulations 1990, pupils on a placement are effectively employees of the company for the duration of work experience.</w:t>
      </w:r>
    </w:p>
    <w:p w:rsidR="000561FB" w:rsidRDefault="009A03A9">
      <w:pPr>
        <w:jc w:val="both"/>
        <w:rPr>
          <w:rFonts w:ascii="Calibri" w:hAnsi="Calibri"/>
          <w:sz w:val="22"/>
          <w:szCs w:val="22"/>
        </w:rPr>
      </w:pPr>
      <w:r>
        <w:rPr>
          <w:rFonts w:ascii="Calibri" w:hAnsi="Calibri"/>
          <w:sz w:val="22"/>
          <w:szCs w:val="22"/>
        </w:rPr>
        <w:t>Employers should ensure that:</w:t>
      </w:r>
    </w:p>
    <w:p w:rsidR="000561FB" w:rsidRDefault="009A03A9">
      <w:pPr>
        <w:numPr>
          <w:ilvl w:val="0"/>
          <w:numId w:val="13"/>
        </w:numPr>
        <w:rPr>
          <w:rFonts w:ascii="Calibri" w:hAnsi="Calibri"/>
          <w:sz w:val="22"/>
          <w:szCs w:val="22"/>
        </w:rPr>
      </w:pPr>
      <w:r>
        <w:rPr>
          <w:rFonts w:ascii="Calibri" w:hAnsi="Calibri"/>
          <w:sz w:val="22"/>
          <w:szCs w:val="22"/>
        </w:rPr>
        <w:t>appropriate risk assessments are carried out to determine suitable tasks and working situations for pupils</w:t>
      </w:r>
    </w:p>
    <w:p w:rsidR="000561FB" w:rsidRDefault="009A03A9">
      <w:pPr>
        <w:numPr>
          <w:ilvl w:val="0"/>
          <w:numId w:val="13"/>
        </w:numPr>
        <w:rPr>
          <w:rFonts w:ascii="Calibri" w:hAnsi="Calibri"/>
          <w:sz w:val="22"/>
          <w:szCs w:val="22"/>
        </w:rPr>
      </w:pPr>
      <w:r>
        <w:rPr>
          <w:rFonts w:ascii="Calibri" w:hAnsi="Calibri"/>
          <w:sz w:val="22"/>
          <w:szCs w:val="22"/>
        </w:rPr>
        <w:t>control measures are introduced to eliminate or minimise risks</w:t>
      </w:r>
    </w:p>
    <w:p w:rsidR="000561FB" w:rsidRDefault="009A03A9">
      <w:pPr>
        <w:numPr>
          <w:ilvl w:val="0"/>
          <w:numId w:val="13"/>
        </w:numPr>
        <w:rPr>
          <w:rFonts w:ascii="Calibri" w:hAnsi="Calibri"/>
          <w:sz w:val="22"/>
          <w:szCs w:val="22"/>
        </w:rPr>
      </w:pPr>
      <w:r>
        <w:rPr>
          <w:rFonts w:ascii="Calibri" w:hAnsi="Calibri"/>
          <w:sz w:val="22"/>
          <w:szCs w:val="22"/>
        </w:rPr>
        <w:t>pupils, parents and the school are advised of the findings of any risk assessments or control measures prior to the commencement of the placement</w:t>
      </w:r>
    </w:p>
    <w:p w:rsidR="000561FB" w:rsidRDefault="009A03A9">
      <w:pPr>
        <w:numPr>
          <w:ilvl w:val="0"/>
          <w:numId w:val="13"/>
        </w:numPr>
        <w:rPr>
          <w:rFonts w:ascii="Calibri" w:hAnsi="Calibri"/>
          <w:sz w:val="22"/>
          <w:szCs w:val="22"/>
        </w:rPr>
      </w:pPr>
      <w:r>
        <w:rPr>
          <w:rFonts w:ascii="Calibri" w:hAnsi="Calibri"/>
          <w:sz w:val="22"/>
          <w:szCs w:val="22"/>
        </w:rPr>
        <w:t>adequate insurance cover is in place for pupils undertaking work experience placements</w:t>
      </w:r>
    </w:p>
    <w:p w:rsidR="000561FB" w:rsidRPr="00CD7645" w:rsidRDefault="009A03A9" w:rsidP="00CD7645">
      <w:pPr>
        <w:numPr>
          <w:ilvl w:val="0"/>
          <w:numId w:val="13"/>
        </w:numPr>
        <w:rPr>
          <w:rFonts w:ascii="Calibri" w:hAnsi="Calibri"/>
          <w:sz w:val="22"/>
          <w:szCs w:val="22"/>
        </w:rPr>
      </w:pPr>
      <w:r>
        <w:rPr>
          <w:rFonts w:ascii="Calibri" w:hAnsi="Calibri"/>
          <w:sz w:val="22"/>
          <w:szCs w:val="22"/>
        </w:rPr>
        <w:t>pupils are informed of safe working practices upon induction into the company and supplied with appropriate training and protective clothing or equipment to carry out their duties</w:t>
      </w:r>
    </w:p>
    <w:p w:rsidR="000561FB" w:rsidRDefault="009A03A9">
      <w:pPr>
        <w:jc w:val="both"/>
        <w:rPr>
          <w:rFonts w:ascii="Calibri" w:hAnsi="Calibri"/>
          <w:color w:val="000000"/>
          <w:sz w:val="22"/>
          <w:szCs w:val="22"/>
        </w:rPr>
      </w:pPr>
      <w:r>
        <w:rPr>
          <w:rFonts w:ascii="Calibri" w:hAnsi="Calibri"/>
          <w:color w:val="000000"/>
          <w:sz w:val="22"/>
          <w:szCs w:val="22"/>
        </w:rPr>
        <w:t>The employer has the primary responsibility for the health and safety of pupils whilst on a work experience placement. The school leader must ensure that an employer has assessed the associated risks to workers under 18 on their premises and has suitable and sufficient risk management arrangements in place. Checks by must be kept in proportion with the risk environment. For low risk environments, assurance can be gained through a conversation with the employer. There is no requirement for a separate risk assessment for work experience pupils where an employer already employs young workers under 18, as the risks should already have been considered. Where work experience pupils are the first young workers an employer takes on (or the first for some years), the employer should review the existing risk assessment.</w:t>
      </w:r>
    </w:p>
    <w:p w:rsidR="000561FB" w:rsidRDefault="009A03A9">
      <w:pPr>
        <w:numPr>
          <w:ilvl w:val="0"/>
          <w:numId w:val="16"/>
        </w:numPr>
        <w:jc w:val="both"/>
        <w:rPr>
          <w:rFonts w:ascii="Calibri" w:hAnsi="Calibri"/>
          <w:b/>
          <w:sz w:val="22"/>
          <w:szCs w:val="22"/>
        </w:rPr>
      </w:pPr>
      <w:r>
        <w:rPr>
          <w:rFonts w:ascii="Calibri" w:hAnsi="Calibri"/>
          <w:b/>
          <w:sz w:val="22"/>
          <w:szCs w:val="22"/>
        </w:rPr>
        <w:t>Pupil Responsibilities</w:t>
      </w:r>
    </w:p>
    <w:p w:rsidR="000561FB" w:rsidRDefault="009A03A9">
      <w:pPr>
        <w:numPr>
          <w:ilvl w:val="0"/>
          <w:numId w:val="5"/>
        </w:numPr>
        <w:ind w:left="284"/>
        <w:jc w:val="both"/>
        <w:rPr>
          <w:rFonts w:ascii="Calibri" w:hAnsi="Calibri"/>
          <w:sz w:val="22"/>
          <w:szCs w:val="22"/>
        </w:rPr>
      </w:pPr>
      <w:r>
        <w:rPr>
          <w:rFonts w:ascii="Calibri" w:hAnsi="Calibri"/>
          <w:sz w:val="22"/>
          <w:szCs w:val="22"/>
        </w:rPr>
        <w:t>Pupils are expected to take reasonable care of their own health and safety, or that of other people who may be affected by their actions throughout the duration of their placement.</w:t>
      </w:r>
    </w:p>
    <w:p w:rsidR="000561FB" w:rsidRDefault="009A03A9">
      <w:pPr>
        <w:numPr>
          <w:ilvl w:val="0"/>
          <w:numId w:val="5"/>
        </w:numPr>
        <w:ind w:left="284"/>
        <w:jc w:val="both"/>
        <w:rPr>
          <w:rFonts w:ascii="Calibri" w:hAnsi="Calibri"/>
          <w:sz w:val="22"/>
          <w:szCs w:val="22"/>
        </w:rPr>
      </w:pPr>
      <w:r>
        <w:rPr>
          <w:rFonts w:ascii="Calibri" w:hAnsi="Calibri"/>
          <w:sz w:val="22"/>
          <w:szCs w:val="22"/>
        </w:rPr>
        <w:t>Pupils are expected to cooperate fully with their employer, and behave in a matter befitting their work place.</w:t>
      </w:r>
    </w:p>
    <w:p w:rsidR="000561FB" w:rsidRDefault="009A03A9">
      <w:pPr>
        <w:jc w:val="both"/>
        <w:rPr>
          <w:rFonts w:ascii="Calibri" w:hAnsi="Calibri"/>
          <w:sz w:val="22"/>
          <w:szCs w:val="22"/>
        </w:rPr>
      </w:pPr>
      <w:r>
        <w:rPr>
          <w:rFonts w:ascii="Calibri" w:hAnsi="Calibri"/>
          <w:sz w:val="22"/>
          <w:szCs w:val="22"/>
        </w:rPr>
        <w:t>Safeguarding Guidance for Work Related Learning including Work Experience, Alternative and Vocational Placements.</w:t>
      </w:r>
    </w:p>
    <w:p w:rsidR="000561FB" w:rsidRDefault="009A03A9">
      <w:pPr>
        <w:numPr>
          <w:ilvl w:val="0"/>
          <w:numId w:val="16"/>
        </w:numPr>
        <w:jc w:val="both"/>
        <w:rPr>
          <w:rFonts w:ascii="Calibri" w:hAnsi="Calibri"/>
          <w:b/>
          <w:sz w:val="22"/>
          <w:szCs w:val="22"/>
        </w:rPr>
      </w:pPr>
      <w:r>
        <w:rPr>
          <w:rFonts w:ascii="Calibri" w:hAnsi="Calibri"/>
          <w:b/>
          <w:sz w:val="22"/>
          <w:szCs w:val="22"/>
        </w:rPr>
        <w:t>Adults who Supervise Children on Work Experience</w:t>
      </w:r>
    </w:p>
    <w:p w:rsidR="000561FB" w:rsidRDefault="009A03A9">
      <w:pPr>
        <w:jc w:val="both"/>
        <w:rPr>
          <w:rFonts w:ascii="Calibri" w:hAnsi="Calibri"/>
          <w:sz w:val="22"/>
          <w:szCs w:val="22"/>
        </w:rPr>
      </w:pPr>
      <w:r>
        <w:rPr>
          <w:rFonts w:ascii="Calibri" w:hAnsi="Calibri"/>
          <w:sz w:val="22"/>
          <w:szCs w:val="22"/>
        </w:rPr>
        <w:t>The school should consider the specific circumstances of the work experience, in particular the nature of the supervision and the frequency of the activity being supervised to determine what, if any, checks are necessary.  These considerations would include whether the person providing the teaching/training to the child will be</w:t>
      </w:r>
    </w:p>
    <w:p w:rsidR="000561FB" w:rsidRDefault="009A03A9">
      <w:pPr>
        <w:jc w:val="both"/>
        <w:rPr>
          <w:rFonts w:ascii="Calibri" w:hAnsi="Calibri"/>
          <w:sz w:val="22"/>
          <w:szCs w:val="22"/>
        </w:rPr>
      </w:pPr>
      <w:r>
        <w:rPr>
          <w:rFonts w:ascii="Calibri" w:hAnsi="Calibri"/>
          <w:sz w:val="22"/>
          <w:szCs w:val="22"/>
        </w:rPr>
        <w:t>•</w:t>
      </w:r>
      <w:r>
        <w:rPr>
          <w:rFonts w:ascii="Calibri" w:hAnsi="Calibri"/>
          <w:sz w:val="22"/>
          <w:szCs w:val="22"/>
        </w:rPr>
        <w:tab/>
        <w:t>Unsupervised; and</w:t>
      </w:r>
    </w:p>
    <w:p w:rsidR="00EC2AFB" w:rsidRDefault="009A03A9">
      <w:pPr>
        <w:jc w:val="both"/>
        <w:rPr>
          <w:rFonts w:ascii="Calibri" w:hAnsi="Calibri"/>
          <w:sz w:val="22"/>
          <w:szCs w:val="22"/>
        </w:rPr>
      </w:pPr>
      <w:r>
        <w:rPr>
          <w:rFonts w:ascii="Calibri" w:hAnsi="Calibri"/>
          <w:sz w:val="22"/>
          <w:szCs w:val="22"/>
        </w:rPr>
        <w:t>•</w:t>
      </w:r>
      <w:r>
        <w:rPr>
          <w:rFonts w:ascii="Calibri" w:hAnsi="Calibri"/>
          <w:sz w:val="22"/>
          <w:szCs w:val="22"/>
        </w:rPr>
        <w:tab/>
        <w:t xml:space="preserve">Providing the teaching/training/instruction frequently (more than 3 days in a </w:t>
      </w:r>
      <w:proofErr w:type="gramStart"/>
      <w:r>
        <w:rPr>
          <w:rFonts w:ascii="Calibri" w:hAnsi="Calibri"/>
          <w:sz w:val="22"/>
          <w:szCs w:val="22"/>
        </w:rPr>
        <w:t>30 day</w:t>
      </w:r>
      <w:proofErr w:type="gramEnd"/>
      <w:r>
        <w:rPr>
          <w:rFonts w:ascii="Calibri" w:hAnsi="Calibri"/>
          <w:sz w:val="22"/>
          <w:szCs w:val="22"/>
        </w:rPr>
        <w:t xml:space="preserve"> period).</w:t>
      </w:r>
    </w:p>
    <w:p w:rsidR="000561FB" w:rsidRDefault="009A03A9">
      <w:pPr>
        <w:jc w:val="both"/>
        <w:rPr>
          <w:rFonts w:ascii="Calibri" w:hAnsi="Calibri"/>
          <w:sz w:val="22"/>
          <w:szCs w:val="22"/>
        </w:rPr>
      </w:pPr>
      <w:r>
        <w:rPr>
          <w:rFonts w:ascii="Calibri" w:hAnsi="Calibri"/>
          <w:sz w:val="22"/>
          <w:szCs w:val="22"/>
        </w:rPr>
        <w:lastRenderedPageBreak/>
        <w:t xml:space="preserve">DBS checks, including a barred list check, might be required on some people who supervise a child under 16 on a work experience placement.  If the person working with the child is unsupervised and the same person is in frequent contact with the child, the work is likely to be regulated activity. If so the school should ask the employer providing the work experience to ensure that the person providing the instruction or training is not a barred person.   The school is not able to request an enhanced DBS check with barred list information for staff supervising children aged 16 to 17 on work experience.   </w:t>
      </w:r>
    </w:p>
    <w:p w:rsidR="000561FB" w:rsidRDefault="009A03A9">
      <w:pPr>
        <w:jc w:val="both"/>
        <w:rPr>
          <w:rFonts w:ascii="Calibri" w:hAnsi="Calibri"/>
          <w:sz w:val="22"/>
          <w:szCs w:val="22"/>
        </w:rPr>
      </w:pPr>
      <w:r>
        <w:rPr>
          <w:rFonts w:ascii="Calibri" w:hAnsi="Calibri"/>
          <w:sz w:val="22"/>
          <w:szCs w:val="22"/>
        </w:rPr>
        <w:t xml:space="preserve">If the activity undertaken by the child on work experience takes place in a ‘specified place” such as a school or college the gives the opportunity for contact with children this may itself be considered as regulated activity. In these </w:t>
      </w:r>
      <w:proofErr w:type="gramStart"/>
      <w:r>
        <w:rPr>
          <w:rFonts w:ascii="Calibri" w:hAnsi="Calibri"/>
          <w:sz w:val="22"/>
          <w:szCs w:val="22"/>
        </w:rPr>
        <w:t>cases</w:t>
      </w:r>
      <w:proofErr w:type="gramEnd"/>
      <w:r>
        <w:rPr>
          <w:rFonts w:ascii="Calibri" w:hAnsi="Calibri"/>
          <w:sz w:val="22"/>
          <w:szCs w:val="22"/>
        </w:rPr>
        <w:t xml:space="preserve"> and where the child is 16 years or over the work experience provider should consider whether a DBS enhanced check should be requested for the pupil in question.  DBS checks cannot be requested for young people under the age of 16.</w:t>
      </w:r>
    </w:p>
    <w:p w:rsidR="000561FB" w:rsidRDefault="009A03A9">
      <w:pPr>
        <w:numPr>
          <w:ilvl w:val="0"/>
          <w:numId w:val="16"/>
        </w:numPr>
        <w:jc w:val="both"/>
        <w:rPr>
          <w:rFonts w:ascii="Calibri" w:hAnsi="Calibri"/>
          <w:b/>
          <w:sz w:val="22"/>
          <w:szCs w:val="22"/>
        </w:rPr>
      </w:pPr>
      <w:r>
        <w:rPr>
          <w:rFonts w:ascii="Calibri" w:hAnsi="Calibri"/>
          <w:b/>
          <w:sz w:val="22"/>
          <w:szCs w:val="22"/>
        </w:rPr>
        <w:t>Activities in which employment of young people is banned or restricted:</w:t>
      </w:r>
    </w:p>
    <w:p w:rsidR="000561FB" w:rsidRDefault="009A03A9">
      <w:pPr>
        <w:numPr>
          <w:ilvl w:val="0"/>
          <w:numId w:val="13"/>
        </w:numPr>
        <w:jc w:val="both"/>
        <w:rPr>
          <w:rFonts w:ascii="Calibri" w:hAnsi="Calibri"/>
          <w:sz w:val="22"/>
          <w:szCs w:val="22"/>
        </w:rPr>
      </w:pPr>
      <w:r>
        <w:rPr>
          <w:rFonts w:ascii="Calibri" w:hAnsi="Calibri"/>
          <w:sz w:val="22"/>
          <w:szCs w:val="22"/>
        </w:rPr>
        <w:t>Agriculture – Restrictions on employment of young people;</w:t>
      </w:r>
    </w:p>
    <w:p w:rsidR="000561FB" w:rsidRDefault="009A03A9">
      <w:pPr>
        <w:numPr>
          <w:ilvl w:val="0"/>
          <w:numId w:val="13"/>
        </w:numPr>
        <w:jc w:val="both"/>
        <w:rPr>
          <w:rFonts w:ascii="Calibri" w:hAnsi="Calibri"/>
          <w:sz w:val="22"/>
          <w:szCs w:val="22"/>
        </w:rPr>
      </w:pPr>
      <w:r>
        <w:rPr>
          <w:rFonts w:ascii="Calibri" w:hAnsi="Calibri"/>
          <w:sz w:val="22"/>
          <w:szCs w:val="22"/>
        </w:rPr>
        <w:t>Brick Presses – Restrictions on employment of young people;</w:t>
      </w:r>
    </w:p>
    <w:p w:rsidR="000561FB" w:rsidRDefault="009A03A9">
      <w:pPr>
        <w:numPr>
          <w:ilvl w:val="0"/>
          <w:numId w:val="13"/>
        </w:numPr>
        <w:jc w:val="both"/>
        <w:rPr>
          <w:rFonts w:ascii="Calibri" w:hAnsi="Calibri"/>
          <w:sz w:val="22"/>
          <w:szCs w:val="22"/>
        </w:rPr>
      </w:pPr>
      <w:r>
        <w:rPr>
          <w:rFonts w:ascii="Calibri" w:hAnsi="Calibri"/>
          <w:sz w:val="22"/>
          <w:szCs w:val="22"/>
        </w:rPr>
        <w:t>Carding Machines -‐ Restrictions on employment of young people;</w:t>
      </w:r>
    </w:p>
    <w:p w:rsidR="000561FB" w:rsidRDefault="009A03A9">
      <w:pPr>
        <w:numPr>
          <w:ilvl w:val="0"/>
          <w:numId w:val="13"/>
        </w:numPr>
        <w:jc w:val="both"/>
        <w:rPr>
          <w:rFonts w:ascii="Calibri" w:hAnsi="Calibri"/>
          <w:sz w:val="22"/>
          <w:szCs w:val="22"/>
        </w:rPr>
      </w:pPr>
      <w:r>
        <w:rPr>
          <w:rFonts w:ascii="Calibri" w:hAnsi="Calibri"/>
          <w:sz w:val="22"/>
          <w:szCs w:val="22"/>
        </w:rPr>
        <w:t>Dangerous Machines -‐ Restrictions on employment of young people;</w:t>
      </w:r>
    </w:p>
    <w:p w:rsidR="000561FB" w:rsidRDefault="009A03A9">
      <w:pPr>
        <w:numPr>
          <w:ilvl w:val="0"/>
          <w:numId w:val="13"/>
        </w:numPr>
        <w:jc w:val="both"/>
        <w:rPr>
          <w:rFonts w:ascii="Calibri" w:hAnsi="Calibri"/>
          <w:sz w:val="22"/>
          <w:szCs w:val="22"/>
        </w:rPr>
      </w:pPr>
      <w:r>
        <w:rPr>
          <w:rFonts w:ascii="Calibri" w:hAnsi="Calibri"/>
          <w:sz w:val="22"/>
          <w:szCs w:val="22"/>
        </w:rPr>
        <w:t>Dough mixers and dough brakes -‐ Restrictions on employment of young people;</w:t>
      </w:r>
    </w:p>
    <w:p w:rsidR="000561FB" w:rsidRDefault="009A03A9">
      <w:pPr>
        <w:numPr>
          <w:ilvl w:val="0"/>
          <w:numId w:val="13"/>
        </w:numPr>
        <w:jc w:val="both"/>
        <w:rPr>
          <w:rFonts w:ascii="Calibri" w:hAnsi="Calibri"/>
          <w:sz w:val="22"/>
          <w:szCs w:val="22"/>
        </w:rPr>
      </w:pPr>
      <w:r>
        <w:rPr>
          <w:rFonts w:ascii="Calibri" w:hAnsi="Calibri"/>
          <w:sz w:val="22"/>
          <w:szCs w:val="22"/>
        </w:rPr>
        <w:t>Guillotine machines -‐ Restrictions on employment of young people;</w:t>
      </w:r>
    </w:p>
    <w:p w:rsidR="000561FB" w:rsidRDefault="009A03A9">
      <w:pPr>
        <w:numPr>
          <w:ilvl w:val="0"/>
          <w:numId w:val="13"/>
        </w:numPr>
        <w:jc w:val="both"/>
        <w:rPr>
          <w:rFonts w:ascii="Calibri" w:hAnsi="Calibri"/>
          <w:sz w:val="22"/>
          <w:szCs w:val="22"/>
        </w:rPr>
      </w:pPr>
      <w:r>
        <w:rPr>
          <w:rFonts w:ascii="Calibri" w:hAnsi="Calibri"/>
          <w:sz w:val="22"/>
          <w:szCs w:val="22"/>
        </w:rPr>
        <w:t>Horizontal milling machines -‐ Restrictions on employment of young people;</w:t>
      </w:r>
    </w:p>
    <w:p w:rsidR="000561FB" w:rsidRDefault="009A03A9">
      <w:pPr>
        <w:numPr>
          <w:ilvl w:val="0"/>
          <w:numId w:val="13"/>
        </w:numPr>
        <w:jc w:val="both"/>
        <w:rPr>
          <w:rFonts w:ascii="Calibri" w:hAnsi="Calibri"/>
          <w:sz w:val="22"/>
          <w:szCs w:val="22"/>
        </w:rPr>
      </w:pPr>
      <w:r>
        <w:rPr>
          <w:rFonts w:ascii="Calibri" w:hAnsi="Calibri"/>
          <w:sz w:val="22"/>
          <w:szCs w:val="22"/>
        </w:rPr>
        <w:t>Hydro-‐extractors -‐ Restrictions on employment of young people;</w:t>
      </w:r>
    </w:p>
    <w:p w:rsidR="000561FB" w:rsidRDefault="009A03A9">
      <w:pPr>
        <w:numPr>
          <w:ilvl w:val="0"/>
          <w:numId w:val="13"/>
        </w:numPr>
        <w:jc w:val="both"/>
        <w:rPr>
          <w:rFonts w:ascii="Calibri" w:hAnsi="Calibri"/>
          <w:sz w:val="22"/>
          <w:szCs w:val="22"/>
        </w:rPr>
      </w:pPr>
      <w:r>
        <w:rPr>
          <w:rFonts w:ascii="Calibri" w:hAnsi="Calibri"/>
          <w:sz w:val="22"/>
          <w:szCs w:val="22"/>
        </w:rPr>
        <w:t>Key, duty to fence – Young people may not be employed to examine, etc. such unfenced machines;</w:t>
      </w:r>
    </w:p>
    <w:p w:rsidR="000561FB" w:rsidRDefault="009A03A9">
      <w:pPr>
        <w:numPr>
          <w:ilvl w:val="0"/>
          <w:numId w:val="13"/>
        </w:numPr>
        <w:jc w:val="both"/>
        <w:rPr>
          <w:rFonts w:ascii="Calibri" w:hAnsi="Calibri"/>
          <w:sz w:val="22"/>
          <w:szCs w:val="22"/>
        </w:rPr>
      </w:pPr>
      <w:r>
        <w:rPr>
          <w:rFonts w:ascii="Calibri" w:hAnsi="Calibri"/>
          <w:sz w:val="22"/>
          <w:szCs w:val="22"/>
        </w:rPr>
        <w:t>Lead -‐ Restrictions on employment of young people in certain processes;</w:t>
      </w:r>
    </w:p>
    <w:p w:rsidR="000561FB" w:rsidRDefault="009A03A9">
      <w:pPr>
        <w:numPr>
          <w:ilvl w:val="0"/>
          <w:numId w:val="13"/>
        </w:numPr>
        <w:jc w:val="both"/>
        <w:rPr>
          <w:rFonts w:ascii="Calibri" w:hAnsi="Calibri"/>
          <w:sz w:val="22"/>
          <w:szCs w:val="22"/>
        </w:rPr>
      </w:pPr>
      <w:r>
        <w:rPr>
          <w:rFonts w:ascii="Calibri" w:hAnsi="Calibri"/>
          <w:sz w:val="22"/>
          <w:szCs w:val="22"/>
        </w:rPr>
        <w:t>Machinery attendants – Lubricating, etc. of unfenced machines to be carried out only by persons over the age of 18;</w:t>
      </w:r>
    </w:p>
    <w:p w:rsidR="000561FB" w:rsidRDefault="009A03A9">
      <w:pPr>
        <w:numPr>
          <w:ilvl w:val="0"/>
          <w:numId w:val="13"/>
        </w:numPr>
        <w:jc w:val="both"/>
        <w:rPr>
          <w:rFonts w:ascii="Calibri" w:hAnsi="Calibri"/>
          <w:sz w:val="22"/>
          <w:szCs w:val="22"/>
        </w:rPr>
      </w:pPr>
      <w:r>
        <w:rPr>
          <w:rFonts w:ascii="Calibri" w:hAnsi="Calibri"/>
          <w:sz w:val="22"/>
          <w:szCs w:val="22"/>
        </w:rPr>
        <w:t>Platen printing machines -‐ Restrictions on employment of young people;</w:t>
      </w:r>
    </w:p>
    <w:p w:rsidR="000561FB" w:rsidRDefault="009A03A9">
      <w:pPr>
        <w:numPr>
          <w:ilvl w:val="0"/>
          <w:numId w:val="13"/>
        </w:numPr>
        <w:jc w:val="both"/>
        <w:rPr>
          <w:rFonts w:ascii="Calibri" w:hAnsi="Calibri"/>
          <w:sz w:val="22"/>
          <w:szCs w:val="22"/>
        </w:rPr>
      </w:pPr>
      <w:r>
        <w:rPr>
          <w:rFonts w:ascii="Calibri" w:hAnsi="Calibri"/>
          <w:sz w:val="22"/>
          <w:szCs w:val="22"/>
        </w:rPr>
        <w:t>Potteries -‐ Restrictions on employment of young people in certain processes;</w:t>
      </w:r>
    </w:p>
    <w:p w:rsidR="000561FB" w:rsidRDefault="009A03A9">
      <w:pPr>
        <w:numPr>
          <w:ilvl w:val="0"/>
          <w:numId w:val="13"/>
        </w:numPr>
        <w:jc w:val="both"/>
        <w:rPr>
          <w:rFonts w:ascii="Calibri" w:hAnsi="Calibri"/>
          <w:sz w:val="22"/>
          <w:szCs w:val="22"/>
        </w:rPr>
      </w:pPr>
      <w:r>
        <w:rPr>
          <w:rFonts w:ascii="Calibri" w:hAnsi="Calibri"/>
          <w:sz w:val="22"/>
          <w:szCs w:val="22"/>
        </w:rPr>
        <w:t>Power Presses -‐ Restrictions on employment of young people;</w:t>
      </w:r>
    </w:p>
    <w:p w:rsidR="000561FB" w:rsidRDefault="009A03A9">
      <w:pPr>
        <w:numPr>
          <w:ilvl w:val="0"/>
          <w:numId w:val="13"/>
        </w:numPr>
        <w:jc w:val="both"/>
        <w:rPr>
          <w:rFonts w:ascii="Calibri" w:hAnsi="Calibri"/>
          <w:sz w:val="22"/>
          <w:szCs w:val="22"/>
        </w:rPr>
      </w:pPr>
      <w:r>
        <w:rPr>
          <w:rFonts w:ascii="Calibri" w:hAnsi="Calibri"/>
          <w:sz w:val="22"/>
          <w:szCs w:val="22"/>
        </w:rPr>
        <w:t>Prime Movers – Partial prohibition on cleaning by young people;</w:t>
      </w:r>
    </w:p>
    <w:p w:rsidR="000561FB" w:rsidRDefault="009A03A9">
      <w:pPr>
        <w:numPr>
          <w:ilvl w:val="0"/>
          <w:numId w:val="13"/>
        </w:numPr>
        <w:jc w:val="both"/>
        <w:rPr>
          <w:rFonts w:ascii="Calibri" w:hAnsi="Calibri"/>
          <w:sz w:val="22"/>
          <w:szCs w:val="22"/>
        </w:rPr>
      </w:pPr>
      <w:r>
        <w:rPr>
          <w:rFonts w:ascii="Calibri" w:hAnsi="Calibri"/>
          <w:sz w:val="22"/>
          <w:szCs w:val="22"/>
        </w:rPr>
        <w:t>Tile presses -‐ Restrictions on employment of young people;</w:t>
      </w:r>
    </w:p>
    <w:p w:rsidR="000561FB" w:rsidRDefault="009A03A9">
      <w:pPr>
        <w:numPr>
          <w:ilvl w:val="0"/>
          <w:numId w:val="13"/>
        </w:numPr>
        <w:jc w:val="both"/>
        <w:rPr>
          <w:rFonts w:ascii="Calibri" w:hAnsi="Calibri"/>
          <w:sz w:val="22"/>
          <w:szCs w:val="22"/>
        </w:rPr>
      </w:pPr>
      <w:r>
        <w:rPr>
          <w:rFonts w:ascii="Calibri" w:hAnsi="Calibri"/>
          <w:sz w:val="22"/>
          <w:szCs w:val="22"/>
        </w:rPr>
        <w:t>Transmission machinery – Partial prohibition on cleaning by young people</w:t>
      </w:r>
    </w:p>
    <w:p w:rsidR="000561FB" w:rsidRDefault="009A03A9">
      <w:pPr>
        <w:numPr>
          <w:ilvl w:val="0"/>
          <w:numId w:val="13"/>
        </w:numPr>
        <w:jc w:val="both"/>
        <w:rPr>
          <w:rFonts w:ascii="Calibri" w:hAnsi="Calibri"/>
          <w:sz w:val="22"/>
          <w:szCs w:val="22"/>
        </w:rPr>
      </w:pPr>
      <w:r>
        <w:rPr>
          <w:rFonts w:ascii="Calibri" w:hAnsi="Calibri"/>
          <w:sz w:val="22"/>
          <w:szCs w:val="22"/>
        </w:rPr>
        <w:t>Warehouses – Restrictions on use of machinery by young people;</w:t>
      </w:r>
    </w:p>
    <w:p w:rsidR="000561FB" w:rsidRDefault="009A03A9">
      <w:pPr>
        <w:numPr>
          <w:ilvl w:val="0"/>
          <w:numId w:val="13"/>
        </w:numPr>
        <w:jc w:val="both"/>
        <w:rPr>
          <w:rFonts w:ascii="Calibri" w:hAnsi="Calibri"/>
          <w:sz w:val="22"/>
          <w:szCs w:val="22"/>
        </w:rPr>
      </w:pPr>
      <w:r>
        <w:rPr>
          <w:rFonts w:ascii="Calibri" w:hAnsi="Calibri"/>
          <w:sz w:val="22"/>
          <w:szCs w:val="22"/>
        </w:rPr>
        <w:t>Woodworking machinery – Prohibition on employment of untrained young people.</w:t>
      </w:r>
    </w:p>
    <w:p w:rsidR="000561FB" w:rsidRDefault="000561FB">
      <w:pPr>
        <w:jc w:val="both"/>
        <w:rPr>
          <w:rFonts w:ascii="Calibri" w:hAnsi="Calibri"/>
          <w:sz w:val="22"/>
          <w:szCs w:val="22"/>
        </w:rPr>
      </w:pPr>
    </w:p>
    <w:p w:rsidR="000561FB" w:rsidRDefault="009A03A9">
      <w:pPr>
        <w:jc w:val="both"/>
        <w:rPr>
          <w:rFonts w:ascii="Calibri" w:hAnsi="Calibri"/>
          <w:sz w:val="22"/>
          <w:szCs w:val="22"/>
        </w:rPr>
      </w:pPr>
      <w:r>
        <w:rPr>
          <w:rFonts w:ascii="Calibri" w:hAnsi="Calibri"/>
          <w:sz w:val="22"/>
          <w:szCs w:val="22"/>
        </w:rPr>
        <w:t>Most of the restrictions imposed on the employment of young people in the preceding list relate to s.21 of the Factories Act 1961 and s.19 of the Offices, Shops and Railway Premises Act 1963 which requires that young people shall not work at dangerous machines unless they have been fully instructed as to the associated dangers and the necessary precautions; have received sufficient training and are adequately supervised by a person who has thorough knowledg</w:t>
      </w:r>
      <w:r w:rsidR="00EC2AFB">
        <w:rPr>
          <w:rFonts w:ascii="Calibri" w:hAnsi="Calibri"/>
          <w:sz w:val="22"/>
          <w:szCs w:val="22"/>
        </w:rPr>
        <w:t>e and experience of the machinery.</w:t>
      </w:r>
    </w:p>
    <w:p w:rsidR="000561FB" w:rsidRPr="00EC2AFB" w:rsidRDefault="009A03A9" w:rsidP="00EC2AFB">
      <w:pPr>
        <w:pStyle w:val="ListParagraph"/>
        <w:numPr>
          <w:ilvl w:val="0"/>
          <w:numId w:val="27"/>
        </w:numPr>
        <w:jc w:val="both"/>
        <w:rPr>
          <w:rFonts w:ascii="Calibri" w:hAnsi="Calibri"/>
          <w:b/>
          <w:sz w:val="22"/>
          <w:szCs w:val="22"/>
        </w:rPr>
      </w:pPr>
      <w:r w:rsidRPr="00EC2AFB">
        <w:rPr>
          <w:rFonts w:ascii="Calibri" w:hAnsi="Calibri"/>
          <w:b/>
          <w:sz w:val="22"/>
          <w:szCs w:val="22"/>
        </w:rPr>
        <w:t>Alternative Provision</w:t>
      </w:r>
    </w:p>
    <w:p w:rsidR="000561FB" w:rsidRDefault="009A03A9" w:rsidP="00EC2AFB">
      <w:pPr>
        <w:jc w:val="both"/>
        <w:rPr>
          <w:rFonts w:ascii="Calibri" w:hAnsi="Calibri"/>
          <w:sz w:val="22"/>
          <w:szCs w:val="22"/>
        </w:rPr>
      </w:pPr>
      <w:r>
        <w:rPr>
          <w:rFonts w:ascii="Calibri" w:hAnsi="Calibri"/>
          <w:sz w:val="22"/>
          <w:szCs w:val="22"/>
        </w:rPr>
        <w:t>If a pupil is placed at any point with an alternative provision provider, and is not supported by a member of our school staff at all times, we continue to be responsible for the safeguarding of that pupil.   The school leader must be satisfied that the provider meets the needs of the pu</w:t>
      </w:r>
      <w:r w:rsidR="00EC2AFB">
        <w:rPr>
          <w:rFonts w:ascii="Calibri" w:hAnsi="Calibri"/>
          <w:sz w:val="22"/>
          <w:szCs w:val="22"/>
        </w:rPr>
        <w:t xml:space="preserve">pil and complete the processes </w:t>
      </w:r>
      <w:r>
        <w:rPr>
          <w:rFonts w:ascii="Calibri" w:hAnsi="Calibri"/>
          <w:sz w:val="22"/>
          <w:szCs w:val="22"/>
        </w:rPr>
        <w:t>outlined in Educa</w:t>
      </w:r>
      <w:r w:rsidR="00EC2AFB">
        <w:rPr>
          <w:rFonts w:ascii="Calibri" w:hAnsi="Calibri"/>
          <w:sz w:val="22"/>
          <w:szCs w:val="22"/>
        </w:rPr>
        <w:t>tional Visits Policy and within</w:t>
      </w:r>
      <w:r>
        <w:rPr>
          <w:rFonts w:ascii="Calibri" w:hAnsi="Calibri"/>
          <w:sz w:val="22"/>
          <w:szCs w:val="22"/>
        </w:rPr>
        <w:t xml:space="preserve"> Appendix 1 below.</w:t>
      </w:r>
    </w:p>
    <w:p w:rsidR="000561FB" w:rsidRPr="00EC2AFB" w:rsidRDefault="009A03A9" w:rsidP="00EC2AFB">
      <w:pPr>
        <w:pStyle w:val="ListParagraph"/>
        <w:numPr>
          <w:ilvl w:val="0"/>
          <w:numId w:val="27"/>
        </w:numPr>
        <w:rPr>
          <w:rFonts w:ascii="Calibri" w:hAnsi="Calibri"/>
          <w:b/>
          <w:color w:val="000000"/>
          <w:sz w:val="22"/>
          <w:szCs w:val="22"/>
          <w:lang w:eastAsia="en-GB"/>
        </w:rPr>
      </w:pPr>
      <w:r w:rsidRPr="00EC2AFB">
        <w:rPr>
          <w:rFonts w:ascii="Calibri" w:hAnsi="Calibri"/>
          <w:b/>
          <w:color w:val="000000"/>
          <w:sz w:val="22"/>
          <w:szCs w:val="22"/>
          <w:lang w:eastAsia="en-GB"/>
        </w:rPr>
        <w:t>Review</w:t>
      </w:r>
    </w:p>
    <w:p w:rsidR="000561FB" w:rsidRDefault="009A03A9">
      <w:pPr>
        <w:rPr>
          <w:rFonts w:ascii="Calibri" w:hAnsi="Calibri"/>
          <w:color w:val="000000"/>
          <w:sz w:val="22"/>
          <w:szCs w:val="22"/>
          <w:lang w:eastAsia="en-GB"/>
        </w:rPr>
      </w:pPr>
      <w:r>
        <w:rPr>
          <w:rFonts w:ascii="Calibri" w:hAnsi="Calibri"/>
          <w:color w:val="000000"/>
          <w:sz w:val="22"/>
          <w:szCs w:val="22"/>
          <w:lang w:eastAsia="en-GB"/>
        </w:rPr>
        <w:t>In order to ensure that this policy is relevant, if you have any comments please email directors@ontrackeducation.com</w:t>
      </w:r>
    </w:p>
    <w:p w:rsidR="000561FB" w:rsidRDefault="000561FB">
      <w:pPr>
        <w:jc w:val="both"/>
        <w:rPr>
          <w:rFonts w:ascii="Calibri" w:hAnsi="Calibri"/>
          <w:sz w:val="22"/>
          <w:szCs w:val="22"/>
        </w:rPr>
      </w:pPr>
    </w:p>
    <w:p w:rsidR="000561FB" w:rsidRDefault="000561FB">
      <w:pPr>
        <w:rPr>
          <w:rFonts w:ascii="Calibri" w:hAnsi="Calibri"/>
          <w:sz w:val="22"/>
          <w:szCs w:val="22"/>
        </w:rPr>
      </w:pPr>
    </w:p>
    <w:p w:rsidR="000561FB" w:rsidRDefault="000561FB">
      <w:pPr>
        <w:rPr>
          <w:rFonts w:ascii="Calibri" w:hAnsi="Calibri"/>
          <w:sz w:val="22"/>
          <w:szCs w:val="22"/>
        </w:rPr>
      </w:pPr>
    </w:p>
    <w:p w:rsidR="000561FB" w:rsidRDefault="000561FB">
      <w:pPr>
        <w:rPr>
          <w:rFonts w:ascii="Calibri" w:hAnsi="Calibri"/>
          <w:sz w:val="22"/>
          <w:szCs w:val="22"/>
        </w:rPr>
      </w:pPr>
    </w:p>
    <w:p w:rsidR="000561FB" w:rsidRDefault="000561FB">
      <w:pPr>
        <w:rPr>
          <w:rFonts w:ascii="Calibri" w:hAnsi="Calibri"/>
          <w:sz w:val="22"/>
          <w:szCs w:val="22"/>
        </w:rPr>
      </w:pPr>
    </w:p>
    <w:p w:rsidR="000561FB" w:rsidRDefault="000561FB">
      <w:pPr>
        <w:rPr>
          <w:rFonts w:ascii="Calibri" w:hAnsi="Calibri"/>
          <w:sz w:val="22"/>
          <w:szCs w:val="22"/>
        </w:rPr>
      </w:pPr>
    </w:p>
    <w:p w:rsidR="000561FB" w:rsidRDefault="000561FB">
      <w:pPr>
        <w:rPr>
          <w:rFonts w:ascii="Calibri" w:hAnsi="Calibri"/>
          <w:sz w:val="22"/>
          <w:szCs w:val="22"/>
        </w:rPr>
      </w:pPr>
    </w:p>
    <w:p w:rsidR="000561FB" w:rsidRDefault="000561FB">
      <w:pPr>
        <w:rPr>
          <w:rFonts w:ascii="Calibri" w:hAnsi="Calibri"/>
          <w:sz w:val="22"/>
          <w:szCs w:val="22"/>
        </w:rPr>
      </w:pPr>
    </w:p>
    <w:p w:rsidR="000561FB" w:rsidRDefault="000561FB">
      <w:pPr>
        <w:rPr>
          <w:rFonts w:ascii="Calibri" w:hAnsi="Calibri"/>
          <w:sz w:val="22"/>
          <w:szCs w:val="22"/>
        </w:rPr>
      </w:pPr>
    </w:p>
    <w:p w:rsidR="000561FB" w:rsidRDefault="000561FB">
      <w:pPr>
        <w:rPr>
          <w:rFonts w:ascii="Calibri" w:hAnsi="Calibri"/>
          <w:sz w:val="22"/>
          <w:szCs w:val="22"/>
        </w:rPr>
      </w:pPr>
    </w:p>
    <w:p w:rsidR="000561FB" w:rsidRDefault="000561FB">
      <w:pPr>
        <w:rPr>
          <w:rFonts w:ascii="Calibri" w:hAnsi="Calibri"/>
          <w:sz w:val="22"/>
          <w:szCs w:val="22"/>
        </w:rPr>
      </w:pPr>
    </w:p>
    <w:p w:rsidR="000561FB" w:rsidRDefault="000561FB">
      <w:pPr>
        <w:rPr>
          <w:rFonts w:ascii="Calibri" w:hAnsi="Calibri"/>
          <w:sz w:val="22"/>
          <w:szCs w:val="22"/>
        </w:rPr>
      </w:pPr>
    </w:p>
    <w:p w:rsidR="000561FB" w:rsidRDefault="000561FB">
      <w:pPr>
        <w:rPr>
          <w:rFonts w:ascii="Calibri" w:hAnsi="Calibri"/>
          <w:sz w:val="22"/>
          <w:szCs w:val="22"/>
        </w:rPr>
      </w:pPr>
    </w:p>
    <w:p w:rsidR="000561FB" w:rsidRDefault="000561FB">
      <w:pPr>
        <w:rPr>
          <w:rFonts w:ascii="Calibri" w:hAnsi="Calibri"/>
          <w:sz w:val="22"/>
          <w:szCs w:val="22"/>
        </w:rPr>
      </w:pPr>
    </w:p>
    <w:p w:rsidR="000561FB" w:rsidRDefault="000561FB">
      <w:pPr>
        <w:rPr>
          <w:rFonts w:ascii="Calibri" w:hAnsi="Calibri"/>
          <w:sz w:val="22"/>
          <w:szCs w:val="22"/>
        </w:rPr>
      </w:pPr>
    </w:p>
    <w:p w:rsidR="000561FB" w:rsidRDefault="000561FB">
      <w:pPr>
        <w:rPr>
          <w:rFonts w:ascii="Calibri" w:hAnsi="Calibri"/>
          <w:sz w:val="22"/>
          <w:szCs w:val="22"/>
        </w:rPr>
      </w:pPr>
    </w:p>
    <w:p w:rsidR="000561FB" w:rsidRDefault="000561FB">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p>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b/>
          <w:color w:val="000000"/>
          <w:sz w:val="22"/>
          <w:szCs w:val="22"/>
        </w:rPr>
      </w:pPr>
      <w:r>
        <w:rPr>
          <w:rFonts w:ascii="Calibri" w:eastAsia="MS Mincho" w:hAnsi="Calibri"/>
          <w:sz w:val="16"/>
          <w:szCs w:val="16"/>
        </w:rPr>
        <w:t>Appendix 1</w:t>
      </w:r>
    </w:p>
    <w:p w:rsidR="000561FB" w:rsidRDefault="009A03A9">
      <w:pPr>
        <w:pBdr>
          <w:top w:val="none" w:sz="4" w:space="0" w:color="000000"/>
          <w:left w:val="none" w:sz="4" w:space="0" w:color="000000"/>
          <w:bottom w:val="none" w:sz="4" w:space="0" w:color="000000"/>
          <w:right w:val="none" w:sz="4" w:space="0" w:color="000000"/>
        </w:pBdr>
        <w:spacing w:line="65" w:lineRule="atLeast"/>
        <w:jc w:val="center"/>
        <w:rPr>
          <w:rFonts w:ascii="Calibri" w:hAnsi="Calibri"/>
          <w:b/>
          <w:color w:val="000000"/>
          <w:sz w:val="22"/>
          <w:szCs w:val="22"/>
        </w:rPr>
      </w:pPr>
      <w:r>
        <w:rPr>
          <w:rFonts w:ascii="Calibri" w:hAnsi="Calibri"/>
          <w:b/>
          <w:color w:val="000000"/>
          <w:sz w:val="22"/>
          <w:szCs w:val="22"/>
        </w:rPr>
        <w:lastRenderedPageBreak/>
        <w:t>Initial Referral (Section A) and Admission form (Section B)</w:t>
      </w:r>
    </w:p>
    <w:p w:rsidR="000561FB" w:rsidRDefault="009A03A9">
      <w:pPr>
        <w:pBdr>
          <w:top w:val="none" w:sz="4" w:space="0" w:color="000000"/>
          <w:left w:val="none" w:sz="4" w:space="0" w:color="000000"/>
          <w:bottom w:val="none" w:sz="4" w:space="0" w:color="000000"/>
          <w:right w:val="none" w:sz="4" w:space="0" w:color="000000"/>
        </w:pBdr>
        <w:spacing w:line="65" w:lineRule="atLeast"/>
        <w:jc w:val="center"/>
        <w:rPr>
          <w:rFonts w:ascii="Calibri" w:hAnsi="Calibri"/>
          <w:sz w:val="22"/>
          <w:szCs w:val="22"/>
        </w:rPr>
      </w:pPr>
      <w:r>
        <w:rPr>
          <w:rFonts w:ascii="Calibri" w:hAnsi="Calibri"/>
          <w:b/>
          <w:color w:val="000000"/>
          <w:sz w:val="22"/>
          <w:szCs w:val="22"/>
        </w:rPr>
        <w:t> </w:t>
      </w:r>
    </w:p>
    <w:p w:rsidR="000561FB" w:rsidRDefault="009A03A9">
      <w:pPr>
        <w:pBdr>
          <w:top w:val="none" w:sz="4" w:space="0" w:color="000000"/>
          <w:left w:val="none" w:sz="4" w:space="0" w:color="000000"/>
          <w:bottom w:val="none" w:sz="4" w:space="0" w:color="000000"/>
          <w:right w:val="none" w:sz="4" w:space="0" w:color="000000"/>
        </w:pBdr>
        <w:spacing w:line="65" w:lineRule="atLeast"/>
        <w:jc w:val="center"/>
        <w:rPr>
          <w:rFonts w:ascii="Calibri" w:hAnsi="Calibri"/>
          <w:sz w:val="22"/>
          <w:szCs w:val="22"/>
        </w:rPr>
      </w:pPr>
      <w:r>
        <w:rPr>
          <w:rFonts w:ascii="Calibri" w:hAnsi="Calibri"/>
          <w:color w:val="000000"/>
          <w:sz w:val="22"/>
          <w:szCs w:val="22"/>
        </w:rPr>
        <w:t xml:space="preserve">Section B </w:t>
      </w:r>
      <w:r>
        <w:rPr>
          <w:rFonts w:ascii="Calibri" w:hAnsi="Calibri"/>
          <w:b/>
          <w:color w:val="000000"/>
          <w:sz w:val="22"/>
          <w:szCs w:val="22"/>
        </w:rPr>
        <w:t>should not be completed</w:t>
      </w:r>
      <w:r>
        <w:rPr>
          <w:rFonts w:ascii="Calibri" w:hAnsi="Calibri"/>
          <w:color w:val="000000"/>
          <w:sz w:val="22"/>
          <w:szCs w:val="22"/>
        </w:rPr>
        <w:t xml:space="preserve"> until a placement has been agreed</w:t>
      </w:r>
    </w:p>
    <w:p w:rsidR="000561FB" w:rsidRDefault="009A03A9">
      <w:pPr>
        <w:pBdr>
          <w:top w:val="none" w:sz="4" w:space="0" w:color="000000"/>
          <w:left w:val="none" w:sz="4" w:space="0" w:color="000000"/>
          <w:bottom w:val="none" w:sz="4" w:space="0" w:color="000000"/>
          <w:right w:val="none" w:sz="4" w:space="0" w:color="000000"/>
        </w:pBdr>
        <w:spacing w:line="65" w:lineRule="atLeast"/>
        <w:jc w:val="both"/>
        <w:rPr>
          <w:rFonts w:ascii="Calibri" w:hAnsi="Calibri"/>
          <w:sz w:val="22"/>
          <w:szCs w:val="22"/>
        </w:rPr>
      </w:pPr>
      <w:r>
        <w:rPr>
          <w:rFonts w:ascii="Calibri" w:hAnsi="Calibri"/>
          <w:b/>
          <w:color w:val="000000"/>
          <w:sz w:val="22"/>
          <w:szCs w:val="22"/>
        </w:rPr>
        <w:t> </w:t>
      </w: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2430"/>
        <w:gridCol w:w="1658"/>
        <w:gridCol w:w="1897"/>
        <w:gridCol w:w="3700"/>
        <w:gridCol w:w="236"/>
      </w:tblGrid>
      <w:tr w:rsidR="000561FB">
        <w:tc>
          <w:tcPr>
            <w:tcW w:w="2430" w:type="dxa"/>
            <w:tcBorders>
              <w:top w:val="single" w:sz="4" w:space="0" w:color="000000"/>
              <w:left w:val="single" w:sz="4" w:space="0" w:color="000000"/>
              <w:bottom w:val="single" w:sz="4" w:space="0" w:color="000000"/>
              <w:right w:val="single" w:sz="4" w:space="0" w:color="000000"/>
            </w:tcBorders>
            <w:shd w:val="clear" w:color="B6DDE8" w:fill="B6DDE8"/>
            <w:noWrap/>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b/>
                <w:color w:val="000000"/>
                <w:sz w:val="22"/>
                <w:szCs w:val="22"/>
              </w:rPr>
              <w:t>Student Name</w:t>
            </w:r>
          </w:p>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b/>
                <w:color w:val="000000"/>
                <w:sz w:val="22"/>
                <w:szCs w:val="22"/>
              </w:rPr>
              <w:t> </w:t>
            </w:r>
          </w:p>
        </w:tc>
        <w:tc>
          <w:tcPr>
            <w:tcW w:w="165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b/>
                <w:color w:val="000000"/>
                <w:sz w:val="22"/>
                <w:szCs w:val="22"/>
              </w:rPr>
              <w:t> </w:t>
            </w:r>
          </w:p>
        </w:tc>
        <w:tc>
          <w:tcPr>
            <w:tcW w:w="1897" w:type="dxa"/>
            <w:tcBorders>
              <w:top w:val="single" w:sz="4" w:space="0" w:color="000000"/>
              <w:left w:val="single" w:sz="4" w:space="0" w:color="000000"/>
              <w:bottom w:val="single" w:sz="4" w:space="0" w:color="000000"/>
              <w:right w:val="single" w:sz="4" w:space="0" w:color="000000"/>
            </w:tcBorders>
            <w:shd w:val="clear" w:color="B6DDE8" w:fill="B6DDE8"/>
            <w:noWrap/>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b/>
                <w:color w:val="000000"/>
                <w:sz w:val="22"/>
                <w:szCs w:val="22"/>
              </w:rPr>
              <w:t>Date of birth</w:t>
            </w:r>
          </w:p>
        </w:tc>
        <w:tc>
          <w:tcPr>
            <w:tcW w:w="370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b/>
                <w:color w:val="000000"/>
                <w:sz w:val="22"/>
                <w:szCs w:val="22"/>
              </w:rPr>
              <w:t> </w:t>
            </w:r>
          </w:p>
        </w:tc>
        <w:tc>
          <w:tcPr>
            <w:tcW w:w="216" w:type="dxa"/>
            <w:tcBorders>
              <w:top w:val="none" w:sz="4" w:space="0" w:color="000000"/>
              <w:left w:val="single" w:sz="4" w:space="0" w:color="000000"/>
              <w:bottom w:val="none" w:sz="4" w:space="0" w:color="000000"/>
              <w:right w:val="single" w:sz="8" w:space="0" w:color="000000"/>
            </w:tcBorders>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 </w:t>
            </w:r>
          </w:p>
        </w:tc>
      </w:tr>
      <w:tr w:rsidR="000561FB">
        <w:tc>
          <w:tcPr>
            <w:tcW w:w="9685" w:type="dxa"/>
            <w:gridSpan w:val="4"/>
            <w:tcBorders>
              <w:top w:val="single" w:sz="4" w:space="0" w:color="000000"/>
              <w:left w:val="single" w:sz="4" w:space="0" w:color="000000"/>
              <w:bottom w:val="single" w:sz="4" w:space="0" w:color="000000"/>
              <w:right w:val="single" w:sz="4" w:space="0" w:color="000000"/>
            </w:tcBorders>
            <w:shd w:val="clear" w:color="FFFF00" w:fill="FFFF00"/>
            <w:noWrap/>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jc w:val="center"/>
              <w:rPr>
                <w:rFonts w:ascii="Calibri" w:hAnsi="Calibri"/>
                <w:sz w:val="22"/>
                <w:szCs w:val="22"/>
              </w:rPr>
            </w:pPr>
            <w:r>
              <w:rPr>
                <w:rFonts w:ascii="Calibri" w:hAnsi="Calibri"/>
                <w:b/>
                <w:color w:val="000000"/>
                <w:sz w:val="22"/>
                <w:szCs w:val="22"/>
              </w:rPr>
              <w:t>SECTION A – to be completed prior to placement being agreed</w:t>
            </w:r>
          </w:p>
          <w:p w:rsidR="000561FB" w:rsidRDefault="009A03A9">
            <w:pPr>
              <w:pBdr>
                <w:top w:val="none" w:sz="4" w:space="0" w:color="000000"/>
                <w:left w:val="none" w:sz="4" w:space="0" w:color="000000"/>
                <w:bottom w:val="none" w:sz="4" w:space="0" w:color="000000"/>
                <w:right w:val="none" w:sz="4" w:space="0" w:color="000000"/>
              </w:pBdr>
              <w:spacing w:line="65" w:lineRule="atLeast"/>
              <w:jc w:val="center"/>
              <w:rPr>
                <w:rFonts w:ascii="Calibri" w:hAnsi="Calibri"/>
                <w:sz w:val="22"/>
                <w:szCs w:val="22"/>
              </w:rPr>
            </w:pPr>
            <w:r>
              <w:rPr>
                <w:rFonts w:ascii="Calibri" w:hAnsi="Calibri"/>
                <w:b/>
                <w:color w:val="000000"/>
                <w:sz w:val="22"/>
                <w:szCs w:val="22"/>
              </w:rPr>
              <w:t> </w:t>
            </w:r>
          </w:p>
        </w:tc>
        <w:tc>
          <w:tcPr>
            <w:tcW w:w="216" w:type="dxa"/>
            <w:tcBorders>
              <w:top w:val="none" w:sz="4" w:space="0" w:color="000000"/>
              <w:left w:val="single" w:sz="4" w:space="0" w:color="000000"/>
              <w:bottom w:val="none" w:sz="4" w:space="0" w:color="000000"/>
              <w:right w:val="single" w:sz="8" w:space="0" w:color="000000"/>
            </w:tcBorders>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 </w:t>
            </w:r>
          </w:p>
        </w:tc>
      </w:tr>
      <w:tr w:rsidR="000561FB">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On Track School</w:t>
            </w:r>
          </w:p>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 </w:t>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 </w:t>
            </w: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Year Group</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0561FB">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p>
        </w:tc>
      </w:tr>
      <w:tr w:rsidR="000561FB">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School key contact name</w:t>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 </w:t>
            </w: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School key contact Role</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 </w:t>
            </w:r>
          </w:p>
        </w:tc>
      </w:tr>
      <w:tr w:rsidR="000561FB">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School key contact telephone</w:t>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 </w:t>
            </w: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School key contact email</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 </w:t>
            </w:r>
          </w:p>
        </w:tc>
      </w:tr>
      <w:tr w:rsidR="000561FB">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ULN Number</w:t>
            </w:r>
          </w:p>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 </w:t>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 </w:t>
            </w: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 attendance at time of referral</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 </w:t>
            </w:r>
          </w:p>
        </w:tc>
      </w:tr>
      <w:tr w:rsidR="000561FB">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SEND</w:t>
            </w:r>
            <w:r>
              <w:rPr>
                <w:rFonts w:ascii="Calibri" w:hAnsi="Calibri"/>
                <w:color w:val="000000"/>
                <w:sz w:val="22"/>
                <w:szCs w:val="22"/>
              </w:rPr>
              <w:tab/>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0561FB">
            <w:pPr>
              <w:rPr>
                <w:rFonts w:ascii="Calibri" w:hAnsi="Calibri"/>
                <w:sz w:val="22"/>
                <w:szCs w:val="22"/>
              </w:rPr>
            </w:pPr>
          </w:p>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 </w:t>
            </w: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If the PUPIL has an EHCP, have the relevant sections/targets been attached to this referral?</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0561FB">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p>
        </w:tc>
      </w:tr>
      <w:tr w:rsidR="000561FB">
        <w:trPr>
          <w:gridAfter w:val="4"/>
          <w:wAfter w:w="7491"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Provide Pupil Risk Assessment</w:t>
            </w:r>
          </w:p>
        </w:tc>
      </w:tr>
      <w:tr w:rsidR="000561FB">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Is the pupil a looked after child?</w:t>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0561FB">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If yes, is the Virtual School aware of this referral</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0561FB">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p>
        </w:tc>
      </w:tr>
      <w:tr w:rsidR="000561FB">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Does the pupil have an Individual Healthcare Plan?</w:t>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0561FB">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If the pupil has an Individual Healthcare Plan, is it attached to this referral?</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0561FB">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p>
        </w:tc>
      </w:tr>
      <w:tr w:rsidR="000561FB">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Is the pupil open to social care?</w:t>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0561FB">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If any other agencies are involved, please list here</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 </w:t>
            </w:r>
          </w:p>
        </w:tc>
      </w:tr>
      <w:tr w:rsidR="000561FB">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lastRenderedPageBreak/>
              <w:t>Day(s) / timings required</w:t>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 </w:t>
            </w: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Preferred attendance duration</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 </w:t>
            </w:r>
          </w:p>
        </w:tc>
      </w:tr>
      <w:tr w:rsidR="000561FB">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Proposed start date</w:t>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0561FB">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Proposed end date</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0561FB">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p>
        </w:tc>
      </w:tr>
      <w:tr w:rsidR="000561FB">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Does the pupil attend any other Alternative Provision?</w:t>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0561FB">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If yes, please specify days and times</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 </w:t>
            </w:r>
          </w:p>
        </w:tc>
      </w:tr>
      <w:tr w:rsidR="000561FB">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What are the intended outcomes of this placement for the pupil?</w:t>
            </w:r>
          </w:p>
        </w:tc>
        <w:tc>
          <w:tcPr>
            <w:tcW w:w="72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numPr>
                <w:ilvl w:val="0"/>
                <w:numId w:val="17"/>
              </w:numPr>
              <w:pBdr>
                <w:top w:val="none" w:sz="4" w:space="0" w:color="000000"/>
                <w:left w:val="none" w:sz="4" w:space="0" w:color="000000"/>
                <w:bottom w:val="none" w:sz="4" w:space="0" w:color="000000"/>
                <w:right w:val="none" w:sz="4" w:space="0" w:color="000000"/>
              </w:pBdr>
              <w:spacing w:after="160" w:line="65" w:lineRule="atLeast"/>
              <w:rPr>
                <w:rFonts w:ascii="Calibri" w:hAnsi="Calibri"/>
                <w:sz w:val="22"/>
                <w:szCs w:val="22"/>
              </w:rPr>
            </w:pPr>
            <w:r>
              <w:rPr>
                <w:rFonts w:ascii="Calibri" w:hAnsi="Calibri"/>
                <w:i/>
                <w:color w:val="000000"/>
                <w:sz w:val="22"/>
                <w:szCs w:val="22"/>
              </w:rPr>
              <w:t>Please describe the hoped-for outcomes of the placement, including for SEMH and for any vocational achievements</w:t>
            </w:r>
          </w:p>
        </w:tc>
      </w:tr>
      <w:tr w:rsidR="000561FB">
        <w:trPr>
          <w:gridAfter w:val="1"/>
          <w:wAfter w:w="236" w:type="dxa"/>
        </w:trPr>
        <w:tc>
          <w:tcPr>
            <w:tcW w:w="9685" w:type="dxa"/>
            <w:gridSpan w:val="4"/>
            <w:tcBorders>
              <w:top w:val="single" w:sz="4" w:space="0" w:color="000000"/>
              <w:left w:val="single" w:sz="4" w:space="0" w:color="000000"/>
              <w:bottom w:val="single" w:sz="4" w:space="0" w:color="000000"/>
              <w:right w:val="single" w:sz="4" w:space="0" w:color="000000"/>
            </w:tcBorders>
            <w:shd w:val="clear" w:color="FFC000" w:fill="FFC000"/>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jc w:val="center"/>
              <w:rPr>
                <w:rFonts w:ascii="Calibri" w:hAnsi="Calibri"/>
                <w:sz w:val="22"/>
                <w:szCs w:val="22"/>
              </w:rPr>
            </w:pPr>
            <w:r>
              <w:rPr>
                <w:rFonts w:ascii="Calibri" w:hAnsi="Calibri"/>
                <w:b/>
                <w:color w:val="000000"/>
                <w:sz w:val="22"/>
                <w:szCs w:val="22"/>
              </w:rPr>
              <w:t>SECTION B – only to be completed once the referral has been agreed</w:t>
            </w:r>
          </w:p>
          <w:p w:rsidR="000561FB" w:rsidRDefault="009A03A9">
            <w:pPr>
              <w:pBdr>
                <w:top w:val="none" w:sz="4" w:space="0" w:color="000000"/>
                <w:left w:val="none" w:sz="4" w:space="0" w:color="000000"/>
                <w:bottom w:val="none" w:sz="4" w:space="0" w:color="000000"/>
                <w:right w:val="none" w:sz="4" w:space="0" w:color="000000"/>
              </w:pBdr>
              <w:spacing w:line="65" w:lineRule="atLeast"/>
              <w:jc w:val="center"/>
              <w:rPr>
                <w:rFonts w:ascii="Calibri" w:hAnsi="Calibri"/>
                <w:sz w:val="22"/>
                <w:szCs w:val="22"/>
              </w:rPr>
            </w:pPr>
            <w:r>
              <w:rPr>
                <w:rFonts w:ascii="Calibri" w:hAnsi="Calibri"/>
                <w:b/>
                <w:color w:val="000000"/>
                <w:sz w:val="22"/>
                <w:szCs w:val="22"/>
              </w:rPr>
              <w:t> </w:t>
            </w:r>
          </w:p>
        </w:tc>
      </w:tr>
      <w:tr w:rsidR="000561FB">
        <w:trPr>
          <w:gridAfter w:val="2"/>
          <w:wAfter w:w="39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Ethnicity</w:t>
            </w:r>
          </w:p>
          <w:p w:rsidR="000561FB" w:rsidRDefault="009A03A9">
            <w:p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color w:val="000000"/>
                <w:sz w:val="22"/>
                <w:szCs w:val="22"/>
              </w:rPr>
              <w:t> </w:t>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0561FB">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Gender</w:t>
            </w:r>
          </w:p>
          <w:p w:rsidR="000561FB" w:rsidRDefault="009A03A9">
            <w:p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color w:val="000000"/>
                <w:sz w:val="22"/>
                <w:szCs w:val="22"/>
              </w:rPr>
              <w:t> </w:t>
            </w:r>
          </w:p>
        </w:tc>
      </w:tr>
      <w:tr w:rsidR="000561FB">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Name of Parent/Carer</w:t>
            </w:r>
          </w:p>
          <w:p w:rsidR="000561FB" w:rsidRDefault="009A03A9">
            <w:p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color w:val="000000"/>
                <w:sz w:val="22"/>
                <w:szCs w:val="22"/>
              </w:rPr>
              <w:t> </w:t>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 </w:t>
            </w: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color w:val="000000"/>
                <w:sz w:val="22"/>
                <w:szCs w:val="22"/>
              </w:rPr>
              <w:t>Email of parent/carer</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 </w:t>
            </w:r>
          </w:p>
        </w:tc>
      </w:tr>
      <w:tr w:rsidR="000561FB">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Telephone Numbers</w:t>
            </w:r>
          </w:p>
          <w:p w:rsidR="000561FB" w:rsidRDefault="009A03A9">
            <w:p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color w:val="000000"/>
                <w:sz w:val="22"/>
                <w:szCs w:val="22"/>
              </w:rPr>
              <w:t> </w:t>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Home</w:t>
            </w: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color w:val="000000"/>
                <w:sz w:val="22"/>
                <w:szCs w:val="22"/>
              </w:rPr>
              <w:t>Mobile</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Work</w:t>
            </w:r>
          </w:p>
        </w:tc>
      </w:tr>
      <w:tr w:rsidR="000561FB">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Address</w:t>
            </w:r>
          </w:p>
          <w:p w:rsidR="000561FB" w:rsidRDefault="009A03A9">
            <w:p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color w:val="000000"/>
                <w:sz w:val="22"/>
                <w:szCs w:val="22"/>
              </w:rPr>
              <w:t> </w:t>
            </w:r>
          </w:p>
        </w:tc>
        <w:tc>
          <w:tcPr>
            <w:tcW w:w="72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 </w:t>
            </w:r>
          </w:p>
        </w:tc>
      </w:tr>
      <w:tr w:rsidR="000561FB">
        <w:trPr>
          <w:gridAfter w:val="1"/>
          <w:wAfter w:w="236" w:type="dxa"/>
          <w:cantSplit/>
        </w:trPr>
        <w:tc>
          <w:tcPr>
            <w:tcW w:w="2430" w:type="dxa"/>
            <w:vMerge w:val="restart"/>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Emergency Contact 1</w:t>
            </w:r>
          </w:p>
          <w:p w:rsidR="000561FB" w:rsidRDefault="009A03A9">
            <w:p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color w:val="000000"/>
                <w:sz w:val="22"/>
                <w:szCs w:val="22"/>
              </w:rPr>
              <w:t> </w:t>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Name</w:t>
            </w: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color w:val="000000"/>
                <w:sz w:val="22"/>
                <w:szCs w:val="22"/>
              </w:rPr>
              <w:t>Telephone</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Relationship</w:t>
            </w:r>
          </w:p>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 </w:t>
            </w:r>
          </w:p>
        </w:tc>
      </w:tr>
      <w:tr w:rsidR="000561FB">
        <w:trPr>
          <w:gridAfter w:val="1"/>
          <w:wAfter w:w="236" w:type="dxa"/>
          <w:cantSplit/>
        </w:trPr>
        <w:tc>
          <w:tcPr>
            <w:tcW w:w="2430" w:type="dxa"/>
            <w:vMerge/>
            <w:tcBorders>
              <w:top w:val="single" w:sz="4" w:space="0" w:color="000000"/>
              <w:left w:val="single" w:sz="4" w:space="0" w:color="000000"/>
              <w:bottom w:val="single" w:sz="4" w:space="0" w:color="000000"/>
              <w:right w:val="single" w:sz="4" w:space="0" w:color="000000"/>
            </w:tcBorders>
          </w:tcPr>
          <w:p w:rsidR="000561FB" w:rsidRDefault="000561FB">
            <w:pPr>
              <w:rPr>
                <w:rFonts w:ascii="Calibri" w:hAnsi="Calibri"/>
                <w:sz w:val="22"/>
                <w:szCs w:val="22"/>
              </w:rPr>
            </w:pP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 </w:t>
            </w:r>
          </w:p>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 </w:t>
            </w: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color w:val="000000"/>
                <w:sz w:val="22"/>
                <w:szCs w:val="22"/>
              </w:rPr>
              <w:t> </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 </w:t>
            </w:r>
          </w:p>
        </w:tc>
      </w:tr>
      <w:tr w:rsidR="000561FB">
        <w:trPr>
          <w:gridAfter w:val="1"/>
          <w:wAfter w:w="236" w:type="dxa"/>
          <w:cantSplit/>
        </w:trPr>
        <w:tc>
          <w:tcPr>
            <w:tcW w:w="2430" w:type="dxa"/>
            <w:vMerge w:val="restart"/>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Emergency Contact 2</w:t>
            </w:r>
          </w:p>
          <w:p w:rsidR="000561FB" w:rsidRDefault="009A03A9">
            <w:p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color w:val="000000"/>
                <w:sz w:val="22"/>
                <w:szCs w:val="22"/>
              </w:rPr>
              <w:t> </w:t>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Name</w:t>
            </w: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color w:val="000000"/>
                <w:sz w:val="22"/>
                <w:szCs w:val="22"/>
              </w:rPr>
              <w:t>Telephone</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Relationship</w:t>
            </w:r>
          </w:p>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 </w:t>
            </w:r>
          </w:p>
        </w:tc>
      </w:tr>
      <w:tr w:rsidR="000561FB">
        <w:trPr>
          <w:gridAfter w:val="1"/>
          <w:wAfter w:w="236" w:type="dxa"/>
          <w:cantSplit/>
        </w:trPr>
        <w:tc>
          <w:tcPr>
            <w:tcW w:w="2430" w:type="dxa"/>
            <w:vMerge/>
            <w:tcBorders>
              <w:top w:val="single" w:sz="4" w:space="0" w:color="000000"/>
              <w:left w:val="single" w:sz="4" w:space="0" w:color="000000"/>
              <w:bottom w:val="single" w:sz="4" w:space="0" w:color="000000"/>
              <w:right w:val="single" w:sz="4" w:space="0" w:color="000000"/>
            </w:tcBorders>
          </w:tcPr>
          <w:p w:rsidR="000561FB" w:rsidRDefault="000561FB">
            <w:pPr>
              <w:rPr>
                <w:rFonts w:ascii="Calibri" w:hAnsi="Calibri"/>
                <w:sz w:val="22"/>
                <w:szCs w:val="22"/>
              </w:rPr>
            </w:pP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 </w:t>
            </w:r>
          </w:p>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 </w:t>
            </w: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color w:val="000000"/>
                <w:sz w:val="22"/>
                <w:szCs w:val="22"/>
              </w:rPr>
              <w:t> </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 </w:t>
            </w:r>
          </w:p>
        </w:tc>
      </w:tr>
      <w:tr w:rsidR="000561FB">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color w:val="000000"/>
                <w:sz w:val="22"/>
                <w:szCs w:val="22"/>
              </w:rPr>
              <w:t>Course/provision offer</w:t>
            </w:r>
          </w:p>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 </w:t>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 </w:t>
            </w: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color w:val="000000"/>
                <w:sz w:val="22"/>
                <w:szCs w:val="22"/>
              </w:rPr>
              <w:t>Sessions (max 2 days per week total at 1 AP)</w:t>
            </w:r>
          </w:p>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 </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 </w:t>
            </w:r>
          </w:p>
        </w:tc>
      </w:tr>
      <w:tr w:rsidR="000561FB">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lastRenderedPageBreak/>
              <w:t>Agreed taster date (if applicable)</w:t>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0561FB">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Agreed start date</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808080"/>
                <w:sz w:val="22"/>
                <w:szCs w:val="22"/>
              </w:rPr>
              <w:t>.</w:t>
            </w:r>
          </w:p>
        </w:tc>
      </w:tr>
      <w:tr w:rsidR="000561FB">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Time of arrival (please state if different on different days)</w:t>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 </w:t>
            </w: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Time of departure (please state if different on different days)</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 </w:t>
            </w:r>
          </w:p>
        </w:tc>
      </w:tr>
      <w:tr w:rsidR="000561FB">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If relevant, EHCP Coordinator email</w:t>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 </w:t>
            </w: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If relevant, LAC Adviser email</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 </w:t>
            </w:r>
          </w:p>
        </w:tc>
      </w:tr>
      <w:tr w:rsidR="000561FB">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If relevant, YOT keyworker email</w:t>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 </w:t>
            </w: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If relevant, social worker/FSP email</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 </w:t>
            </w:r>
          </w:p>
        </w:tc>
      </w:tr>
      <w:tr w:rsidR="000561FB">
        <w:trPr>
          <w:gridAfter w:val="1"/>
          <w:wAfter w:w="236" w:type="dxa"/>
        </w:trPr>
        <w:tc>
          <w:tcPr>
            <w:tcW w:w="9685" w:type="dxa"/>
            <w:gridSpan w:val="4"/>
            <w:tcBorders>
              <w:top w:val="single" w:sz="4" w:space="0" w:color="000000"/>
              <w:left w:val="single" w:sz="4" w:space="0" w:color="000000"/>
              <w:bottom w:val="single" w:sz="4" w:space="0" w:color="000000"/>
              <w:right w:val="single" w:sz="4" w:space="0" w:color="000000"/>
            </w:tcBorders>
            <w:shd w:val="clear" w:color="DAEEF3" w:fill="DAEEF3"/>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jc w:val="center"/>
              <w:rPr>
                <w:rFonts w:ascii="Calibri" w:hAnsi="Calibri"/>
                <w:sz w:val="22"/>
                <w:szCs w:val="22"/>
              </w:rPr>
            </w:pPr>
            <w:r>
              <w:rPr>
                <w:rFonts w:ascii="Calibri" w:hAnsi="Calibri"/>
                <w:b/>
                <w:color w:val="000000"/>
                <w:sz w:val="22"/>
                <w:szCs w:val="22"/>
              </w:rPr>
              <w:t>AIMS AND OUTCOMES</w:t>
            </w:r>
          </w:p>
          <w:p w:rsidR="000561FB" w:rsidRDefault="009A03A9">
            <w:pPr>
              <w:pBdr>
                <w:top w:val="none" w:sz="4" w:space="0" w:color="000000"/>
                <w:left w:val="none" w:sz="4" w:space="0" w:color="000000"/>
                <w:bottom w:val="none" w:sz="4" w:space="0" w:color="000000"/>
                <w:right w:val="none" w:sz="4" w:space="0" w:color="000000"/>
              </w:pBdr>
              <w:spacing w:line="65" w:lineRule="atLeast"/>
              <w:jc w:val="center"/>
              <w:rPr>
                <w:rFonts w:ascii="Calibri" w:hAnsi="Calibri"/>
                <w:sz w:val="22"/>
                <w:szCs w:val="22"/>
              </w:rPr>
            </w:pPr>
            <w:r>
              <w:rPr>
                <w:rFonts w:ascii="Calibri" w:hAnsi="Calibri"/>
                <w:b/>
                <w:color w:val="000000"/>
                <w:sz w:val="22"/>
                <w:szCs w:val="22"/>
              </w:rPr>
              <w:t>Provide the 3 key objectives of this placement below</w:t>
            </w:r>
          </w:p>
        </w:tc>
      </w:tr>
      <w:tr w:rsidR="000561FB">
        <w:trPr>
          <w:gridAfter w:val="1"/>
          <w:wAfter w:w="236" w:type="dxa"/>
        </w:trPr>
        <w:tc>
          <w:tcPr>
            <w:tcW w:w="968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b/>
                <w:color w:val="000000"/>
                <w:sz w:val="22"/>
                <w:szCs w:val="22"/>
              </w:rPr>
              <w:t>1.</w:t>
            </w:r>
          </w:p>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b/>
                <w:color w:val="000000"/>
                <w:sz w:val="22"/>
                <w:szCs w:val="22"/>
              </w:rPr>
              <w:t> </w:t>
            </w:r>
          </w:p>
        </w:tc>
      </w:tr>
      <w:tr w:rsidR="000561FB">
        <w:trPr>
          <w:gridAfter w:val="1"/>
          <w:wAfter w:w="236" w:type="dxa"/>
        </w:trPr>
        <w:tc>
          <w:tcPr>
            <w:tcW w:w="968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b/>
                <w:color w:val="000000"/>
                <w:sz w:val="22"/>
                <w:szCs w:val="22"/>
              </w:rPr>
              <w:t>2.</w:t>
            </w:r>
          </w:p>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b/>
                <w:color w:val="000000"/>
                <w:sz w:val="22"/>
                <w:szCs w:val="22"/>
              </w:rPr>
              <w:t> </w:t>
            </w:r>
          </w:p>
        </w:tc>
      </w:tr>
      <w:tr w:rsidR="000561FB">
        <w:trPr>
          <w:gridAfter w:val="1"/>
          <w:wAfter w:w="236" w:type="dxa"/>
        </w:trPr>
        <w:tc>
          <w:tcPr>
            <w:tcW w:w="968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b/>
                <w:color w:val="000000"/>
                <w:sz w:val="22"/>
                <w:szCs w:val="22"/>
              </w:rPr>
              <w:t>3.</w:t>
            </w:r>
          </w:p>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b/>
                <w:color w:val="000000"/>
                <w:sz w:val="22"/>
                <w:szCs w:val="22"/>
              </w:rPr>
              <w:t> </w:t>
            </w:r>
          </w:p>
        </w:tc>
      </w:tr>
      <w:tr w:rsidR="000561FB">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jc w:val="both"/>
              <w:rPr>
                <w:rFonts w:ascii="Calibri" w:hAnsi="Calibri"/>
                <w:sz w:val="22"/>
                <w:szCs w:val="22"/>
              </w:rPr>
            </w:pPr>
            <w:r>
              <w:rPr>
                <w:rFonts w:ascii="Calibri" w:hAnsi="Calibri"/>
                <w:b/>
                <w:color w:val="000000"/>
                <w:sz w:val="22"/>
                <w:szCs w:val="22"/>
              </w:rPr>
              <w:t>Aims</w:t>
            </w:r>
          </w:p>
        </w:tc>
        <w:tc>
          <w:tcPr>
            <w:tcW w:w="72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numPr>
                <w:ilvl w:val="0"/>
                <w:numId w:val="18"/>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How do the objectives meet the curriculum provision of this young person?</w:t>
            </w:r>
          </w:p>
          <w:p w:rsidR="000561FB" w:rsidRDefault="009A03A9">
            <w:pPr>
              <w:numPr>
                <w:ilvl w:val="0"/>
                <w:numId w:val="18"/>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 xml:space="preserve">If the aims are social/emotional, will any baseline tests be completed at the beginning and then during/at the end of the placement to demonstrate progress </w:t>
            </w:r>
          </w:p>
          <w:p w:rsidR="000561FB" w:rsidRDefault="009A03A9">
            <w:pPr>
              <w:numPr>
                <w:ilvl w:val="0"/>
                <w:numId w:val="18"/>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If relevant, please provide any current levels in core subjects</w:t>
            </w:r>
          </w:p>
        </w:tc>
      </w:tr>
      <w:tr w:rsidR="000561FB">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jc w:val="both"/>
              <w:rPr>
                <w:rFonts w:ascii="Calibri" w:hAnsi="Calibri"/>
                <w:sz w:val="22"/>
                <w:szCs w:val="22"/>
              </w:rPr>
            </w:pPr>
            <w:r>
              <w:rPr>
                <w:rFonts w:ascii="Calibri" w:hAnsi="Calibri"/>
                <w:b/>
                <w:color w:val="000000"/>
                <w:sz w:val="22"/>
                <w:szCs w:val="22"/>
              </w:rPr>
              <w:t>Progress</w:t>
            </w:r>
          </w:p>
        </w:tc>
        <w:tc>
          <w:tcPr>
            <w:tcW w:w="72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numPr>
                <w:ilvl w:val="0"/>
                <w:numId w:val="18"/>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How will the AP setting communicate progress? (format/regularity) To whom?</w:t>
            </w:r>
          </w:p>
          <w:p w:rsidR="000561FB" w:rsidRDefault="009A03A9">
            <w:pPr>
              <w:numPr>
                <w:ilvl w:val="0"/>
                <w:numId w:val="18"/>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If progress is not evident, what steps will be taken?</w:t>
            </w:r>
          </w:p>
          <w:p w:rsidR="000561FB" w:rsidRDefault="009A03A9">
            <w:pPr>
              <w:numPr>
                <w:ilvl w:val="0"/>
                <w:numId w:val="18"/>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How will all parties ensure that progress is shared with other relevant professionals?</w:t>
            </w:r>
          </w:p>
          <w:p w:rsidR="000561FB" w:rsidRDefault="009A03A9">
            <w:pPr>
              <w:numPr>
                <w:ilvl w:val="0"/>
                <w:numId w:val="18"/>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Does the setting have a shared drive which the school contact can access to view progress?</w:t>
            </w:r>
          </w:p>
          <w:p w:rsidR="000561FB" w:rsidRDefault="009A03A9">
            <w:pPr>
              <w:numPr>
                <w:ilvl w:val="0"/>
                <w:numId w:val="18"/>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Will the young person be working towards any qualifications? If so, provide detail, with expected levels and completion timeframes</w:t>
            </w:r>
          </w:p>
          <w:p w:rsidR="000561FB" w:rsidRDefault="009A03A9">
            <w:pPr>
              <w:numPr>
                <w:ilvl w:val="0"/>
                <w:numId w:val="18"/>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Agree dates and times when the school can visit the young person in the setting</w:t>
            </w:r>
          </w:p>
          <w:p w:rsidR="000561FB" w:rsidRDefault="009A03A9">
            <w:pPr>
              <w:numPr>
                <w:ilvl w:val="0"/>
                <w:numId w:val="18"/>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lastRenderedPageBreak/>
              <w:t xml:space="preserve">Agree that the school may carry out unplanned visits to the young person in the setting </w:t>
            </w:r>
          </w:p>
        </w:tc>
      </w:tr>
      <w:tr w:rsidR="000561FB">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jc w:val="both"/>
              <w:rPr>
                <w:rFonts w:ascii="Calibri" w:hAnsi="Calibri"/>
                <w:sz w:val="22"/>
                <w:szCs w:val="22"/>
              </w:rPr>
            </w:pPr>
            <w:r>
              <w:rPr>
                <w:rFonts w:ascii="Calibri" w:hAnsi="Calibri"/>
                <w:b/>
                <w:color w:val="000000"/>
                <w:sz w:val="22"/>
                <w:szCs w:val="22"/>
              </w:rPr>
              <w:lastRenderedPageBreak/>
              <w:t>Careers</w:t>
            </w:r>
          </w:p>
        </w:tc>
        <w:tc>
          <w:tcPr>
            <w:tcW w:w="72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numPr>
                <w:ilvl w:val="0"/>
                <w:numId w:val="18"/>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If in KS4 (Y10-13), how will this placement contribute to post-16/18 planning for this young person?</w:t>
            </w:r>
          </w:p>
          <w:p w:rsidR="000561FB" w:rsidRDefault="009A03A9">
            <w:pPr>
              <w:numPr>
                <w:ilvl w:val="0"/>
                <w:numId w:val="18"/>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Will any careers advice be provided during this placement?</w:t>
            </w:r>
          </w:p>
          <w:p w:rsidR="000561FB" w:rsidRDefault="009A03A9">
            <w:pPr>
              <w:numPr>
                <w:ilvl w:val="0"/>
                <w:numId w:val="18"/>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Will the placement involve any work experience?</w:t>
            </w:r>
          </w:p>
          <w:p w:rsidR="000561FB" w:rsidRDefault="009A03A9">
            <w:pPr>
              <w:numPr>
                <w:ilvl w:val="0"/>
                <w:numId w:val="18"/>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How will progress during work experience be recorded?</w:t>
            </w:r>
          </w:p>
          <w:p w:rsidR="000561FB" w:rsidRDefault="009A03A9">
            <w:pPr>
              <w:numPr>
                <w:ilvl w:val="0"/>
                <w:numId w:val="18"/>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How will this be shared?</w:t>
            </w:r>
          </w:p>
          <w:p w:rsidR="000561FB" w:rsidRDefault="009A03A9">
            <w:pPr>
              <w:pBdr>
                <w:top w:val="none" w:sz="4" w:space="0" w:color="000000"/>
                <w:left w:val="none" w:sz="4" w:space="0" w:color="000000"/>
                <w:bottom w:val="none" w:sz="4" w:space="0" w:color="000000"/>
                <w:right w:val="none" w:sz="4" w:space="0" w:color="000000"/>
              </w:pBdr>
              <w:jc w:val="center"/>
              <w:rPr>
                <w:rFonts w:ascii="Calibri" w:hAnsi="Calibri"/>
                <w:sz w:val="22"/>
                <w:szCs w:val="22"/>
              </w:rPr>
            </w:pPr>
            <w:r>
              <w:rPr>
                <w:rFonts w:ascii="Calibri" w:hAnsi="Calibri"/>
                <w:i/>
                <w:color w:val="000000"/>
                <w:sz w:val="22"/>
                <w:szCs w:val="22"/>
              </w:rPr>
              <w:t> </w:t>
            </w:r>
          </w:p>
        </w:tc>
      </w:tr>
      <w:tr w:rsidR="000561FB">
        <w:trPr>
          <w:gridAfter w:val="1"/>
          <w:wAfter w:w="236" w:type="dxa"/>
        </w:trPr>
        <w:tc>
          <w:tcPr>
            <w:tcW w:w="9685" w:type="dxa"/>
            <w:gridSpan w:val="4"/>
            <w:tcBorders>
              <w:top w:val="single" w:sz="4" w:space="0" w:color="000000"/>
              <w:left w:val="single" w:sz="4" w:space="0" w:color="000000"/>
              <w:bottom w:val="single" w:sz="4" w:space="0" w:color="000000"/>
              <w:right w:val="single" w:sz="4" w:space="0" w:color="000000"/>
            </w:tcBorders>
            <w:shd w:val="clear" w:color="DAEEF3" w:fill="DAEEF3"/>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jc w:val="center"/>
              <w:rPr>
                <w:rFonts w:ascii="Calibri" w:hAnsi="Calibri"/>
                <w:sz w:val="22"/>
                <w:szCs w:val="22"/>
              </w:rPr>
            </w:pPr>
            <w:r>
              <w:rPr>
                <w:rFonts w:ascii="Calibri" w:hAnsi="Calibri"/>
                <w:b/>
                <w:color w:val="000000"/>
                <w:sz w:val="22"/>
                <w:szCs w:val="22"/>
              </w:rPr>
              <w:t>SEND/LAC/Health/YOT information</w:t>
            </w:r>
          </w:p>
          <w:p w:rsidR="000561FB" w:rsidRDefault="009A03A9">
            <w:pPr>
              <w:pBdr>
                <w:top w:val="none" w:sz="4" w:space="0" w:color="000000"/>
                <w:left w:val="none" w:sz="4" w:space="0" w:color="000000"/>
                <w:bottom w:val="none" w:sz="4" w:space="0" w:color="000000"/>
                <w:right w:val="none" w:sz="4" w:space="0" w:color="000000"/>
              </w:pBdr>
              <w:ind w:left="360"/>
              <w:rPr>
                <w:rFonts w:ascii="Calibri" w:hAnsi="Calibri"/>
                <w:sz w:val="22"/>
                <w:szCs w:val="22"/>
              </w:rPr>
            </w:pPr>
            <w:r>
              <w:rPr>
                <w:rFonts w:ascii="Calibri" w:hAnsi="Calibri"/>
                <w:i/>
                <w:color w:val="000000"/>
                <w:sz w:val="22"/>
                <w:szCs w:val="22"/>
              </w:rPr>
              <w:t> </w:t>
            </w:r>
          </w:p>
        </w:tc>
      </w:tr>
      <w:tr w:rsidR="000561FB">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jc w:val="both"/>
              <w:rPr>
                <w:rFonts w:ascii="Calibri" w:hAnsi="Calibri"/>
                <w:sz w:val="22"/>
                <w:szCs w:val="22"/>
              </w:rPr>
            </w:pPr>
            <w:r>
              <w:rPr>
                <w:rFonts w:ascii="Calibri" w:hAnsi="Calibri"/>
                <w:b/>
                <w:color w:val="000000"/>
                <w:sz w:val="22"/>
                <w:szCs w:val="22"/>
              </w:rPr>
              <w:t>Core information</w:t>
            </w:r>
          </w:p>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What are the key needs for this young person?</w:t>
            </w:r>
          </w:p>
        </w:tc>
        <w:tc>
          <w:tcPr>
            <w:tcW w:w="72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numPr>
                <w:ilvl w:val="0"/>
                <w:numId w:val="19"/>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Bullet point the key needs here</w:t>
            </w:r>
          </w:p>
          <w:p w:rsidR="000561FB" w:rsidRDefault="009A03A9">
            <w:pPr>
              <w:numPr>
                <w:ilvl w:val="0"/>
                <w:numId w:val="19"/>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 xml:space="preserve">Does the young person require additional adult support? Will this be provided by the school? ( </w:t>
            </w:r>
          </w:p>
          <w:p w:rsidR="000561FB" w:rsidRDefault="009A03A9">
            <w:pPr>
              <w:numPr>
                <w:ilvl w:val="0"/>
                <w:numId w:val="19"/>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If so, what are their contact details?</w:t>
            </w:r>
          </w:p>
          <w:p w:rsidR="000561FB" w:rsidRDefault="009A03A9">
            <w:pPr>
              <w:numPr>
                <w:ilvl w:val="0"/>
                <w:numId w:val="19"/>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Bullet point the basics of what staff need to know (this can be expanded in detail if required)</w:t>
            </w:r>
          </w:p>
        </w:tc>
      </w:tr>
      <w:tr w:rsidR="000561FB">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b/>
                <w:color w:val="000000"/>
                <w:sz w:val="22"/>
                <w:szCs w:val="22"/>
              </w:rPr>
              <w:t>EHCP/PEP/ILP/BSP targets</w:t>
            </w:r>
            <w:r>
              <w:rPr>
                <w:rFonts w:ascii="Calibri" w:hAnsi="Calibri"/>
                <w:color w:val="000000"/>
                <w:sz w:val="22"/>
                <w:szCs w:val="22"/>
              </w:rPr>
              <w:t xml:space="preserve"> </w:t>
            </w:r>
          </w:p>
        </w:tc>
        <w:tc>
          <w:tcPr>
            <w:tcW w:w="72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numPr>
                <w:ilvl w:val="0"/>
                <w:numId w:val="20"/>
              </w:num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i/>
                <w:color w:val="000000"/>
                <w:sz w:val="22"/>
                <w:szCs w:val="22"/>
              </w:rPr>
              <w:t>Bullet point any relevant targets from the pupil’s EHCP, PEP, Personal Learning Plan or Behaviour Support Plan</w:t>
            </w:r>
          </w:p>
          <w:p w:rsidR="000561FB" w:rsidRDefault="009A03A9">
            <w:pPr>
              <w:numPr>
                <w:ilvl w:val="0"/>
                <w:numId w:val="20"/>
              </w:num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i/>
                <w:color w:val="000000"/>
                <w:sz w:val="22"/>
                <w:szCs w:val="22"/>
              </w:rPr>
              <w:t xml:space="preserve">If relevant, list key targets related to SEMH </w:t>
            </w:r>
          </w:p>
          <w:p w:rsidR="000561FB" w:rsidRDefault="009A03A9">
            <w:pPr>
              <w:numPr>
                <w:ilvl w:val="0"/>
                <w:numId w:val="20"/>
              </w:num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i/>
                <w:color w:val="000000"/>
                <w:sz w:val="22"/>
                <w:szCs w:val="22"/>
              </w:rPr>
              <w:t>How will this placement support the pupil to achieve these targets?</w:t>
            </w:r>
          </w:p>
          <w:p w:rsidR="000561FB" w:rsidRDefault="009A03A9">
            <w:pPr>
              <w:numPr>
                <w:ilvl w:val="0"/>
                <w:numId w:val="20"/>
              </w:numPr>
              <w:pBdr>
                <w:top w:val="none" w:sz="4" w:space="0" w:color="000000"/>
                <w:left w:val="none" w:sz="4" w:space="0" w:color="000000"/>
                <w:bottom w:val="none" w:sz="4" w:space="0" w:color="000000"/>
                <w:right w:val="none" w:sz="4" w:space="0" w:color="000000"/>
              </w:pBdr>
              <w:spacing w:after="160" w:line="65" w:lineRule="atLeast"/>
              <w:rPr>
                <w:rFonts w:ascii="Calibri" w:hAnsi="Calibri"/>
                <w:sz w:val="22"/>
                <w:szCs w:val="22"/>
              </w:rPr>
            </w:pPr>
            <w:r>
              <w:rPr>
                <w:rFonts w:ascii="Calibri" w:hAnsi="Calibri"/>
                <w:i/>
                <w:color w:val="000000"/>
                <w:sz w:val="22"/>
                <w:szCs w:val="22"/>
              </w:rPr>
              <w:t>Will AP colleagues be invited to reviews as appropriate? If so, please provide dates and times if known</w:t>
            </w:r>
          </w:p>
        </w:tc>
      </w:tr>
      <w:tr w:rsidR="000561FB">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b/>
                <w:color w:val="000000"/>
                <w:sz w:val="22"/>
                <w:szCs w:val="22"/>
              </w:rPr>
              <w:t>English as an additional language</w:t>
            </w:r>
          </w:p>
        </w:tc>
        <w:tc>
          <w:tcPr>
            <w:tcW w:w="72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numPr>
                <w:ilvl w:val="0"/>
                <w:numId w:val="20"/>
              </w:num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i/>
                <w:color w:val="000000"/>
                <w:sz w:val="22"/>
                <w:szCs w:val="22"/>
              </w:rPr>
              <w:t>If the pupil speaks a language other than English as their first language, which languages are spoken at home?</w:t>
            </w:r>
          </w:p>
          <w:p w:rsidR="000561FB" w:rsidRDefault="009A03A9">
            <w:pPr>
              <w:numPr>
                <w:ilvl w:val="0"/>
                <w:numId w:val="20"/>
              </w:num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i/>
                <w:color w:val="000000"/>
                <w:sz w:val="22"/>
                <w:szCs w:val="22"/>
              </w:rPr>
              <w:t>Will the pupil require any additional support?</w:t>
            </w:r>
          </w:p>
          <w:p w:rsidR="000561FB" w:rsidRDefault="009A03A9">
            <w:pPr>
              <w:numPr>
                <w:ilvl w:val="0"/>
                <w:numId w:val="20"/>
              </w:numPr>
              <w:pBdr>
                <w:top w:val="none" w:sz="4" w:space="0" w:color="000000"/>
                <w:left w:val="none" w:sz="4" w:space="0" w:color="000000"/>
                <w:bottom w:val="none" w:sz="4" w:space="0" w:color="000000"/>
                <w:right w:val="none" w:sz="4" w:space="0" w:color="000000"/>
              </w:pBdr>
              <w:spacing w:after="160" w:line="65" w:lineRule="atLeast"/>
              <w:rPr>
                <w:rFonts w:ascii="Calibri" w:hAnsi="Calibri"/>
                <w:sz w:val="22"/>
                <w:szCs w:val="22"/>
              </w:rPr>
            </w:pPr>
            <w:r>
              <w:rPr>
                <w:rFonts w:ascii="Calibri" w:hAnsi="Calibri"/>
                <w:i/>
                <w:color w:val="000000"/>
                <w:sz w:val="22"/>
                <w:szCs w:val="22"/>
              </w:rPr>
              <w:t>How will this be provided?</w:t>
            </w:r>
          </w:p>
        </w:tc>
      </w:tr>
      <w:tr w:rsidR="000561FB">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b/>
                <w:color w:val="000000"/>
                <w:sz w:val="22"/>
                <w:szCs w:val="22"/>
              </w:rPr>
              <w:t>Health</w:t>
            </w:r>
          </w:p>
        </w:tc>
        <w:tc>
          <w:tcPr>
            <w:tcW w:w="72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numPr>
                <w:ilvl w:val="0"/>
                <w:numId w:val="19"/>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 xml:space="preserve">Does this young person have an Individual Healthcare Plan? </w:t>
            </w:r>
          </w:p>
          <w:p w:rsidR="000561FB" w:rsidRDefault="009A03A9">
            <w:pPr>
              <w:numPr>
                <w:ilvl w:val="0"/>
                <w:numId w:val="19"/>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Is there any other relevant health information?</w:t>
            </w:r>
          </w:p>
          <w:p w:rsidR="000561FB" w:rsidRDefault="009A03A9">
            <w:pPr>
              <w:numPr>
                <w:ilvl w:val="0"/>
                <w:numId w:val="19"/>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Does the young person have an inhaler/</w:t>
            </w:r>
            <w:proofErr w:type="spellStart"/>
            <w:r>
              <w:rPr>
                <w:rFonts w:ascii="Calibri" w:hAnsi="Calibri"/>
                <w:i/>
                <w:color w:val="000000"/>
                <w:sz w:val="22"/>
                <w:szCs w:val="22"/>
              </w:rPr>
              <w:t>EpiPen</w:t>
            </w:r>
            <w:proofErr w:type="spellEnd"/>
            <w:r>
              <w:rPr>
                <w:rFonts w:ascii="Calibri" w:hAnsi="Calibri"/>
                <w:i/>
                <w:color w:val="000000"/>
                <w:sz w:val="22"/>
                <w:szCs w:val="22"/>
              </w:rPr>
              <w:t>/other health equipment?</w:t>
            </w:r>
          </w:p>
          <w:p w:rsidR="000561FB" w:rsidRDefault="009A03A9">
            <w:pPr>
              <w:numPr>
                <w:ilvl w:val="0"/>
                <w:numId w:val="19"/>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Does the young person take any medication during the day?</w:t>
            </w:r>
          </w:p>
          <w:p w:rsidR="000561FB" w:rsidRDefault="009A03A9">
            <w:pPr>
              <w:numPr>
                <w:ilvl w:val="0"/>
                <w:numId w:val="19"/>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lastRenderedPageBreak/>
              <w:t>Does this require secure storage?</w:t>
            </w:r>
          </w:p>
          <w:p w:rsidR="000561FB" w:rsidRDefault="009A03A9">
            <w:pPr>
              <w:numPr>
                <w:ilvl w:val="0"/>
                <w:numId w:val="19"/>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Are staff at the AP trained in Administration of Medication?</w:t>
            </w:r>
          </w:p>
          <w:p w:rsidR="000561FB" w:rsidRDefault="009A03A9">
            <w:pPr>
              <w:numPr>
                <w:ilvl w:val="0"/>
                <w:numId w:val="19"/>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If so – it must be provided to the setting in the original box with dosage instructions (not a cut out blister pack)</w:t>
            </w:r>
          </w:p>
          <w:p w:rsidR="000561FB" w:rsidRDefault="009A03A9">
            <w:pPr>
              <w:numPr>
                <w:ilvl w:val="0"/>
                <w:numId w:val="19"/>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Does the young person have any access requirements?</w:t>
            </w:r>
          </w:p>
        </w:tc>
      </w:tr>
      <w:tr w:rsidR="000561FB">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b/>
                <w:color w:val="000000"/>
                <w:sz w:val="22"/>
                <w:szCs w:val="22"/>
              </w:rPr>
              <w:lastRenderedPageBreak/>
              <w:t>GP contact details</w:t>
            </w:r>
          </w:p>
        </w:tc>
        <w:tc>
          <w:tcPr>
            <w:tcW w:w="72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numPr>
                <w:ilvl w:val="0"/>
                <w:numId w:val="19"/>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Please provide the name of the pupil’s GP, surgery address and telephone number</w:t>
            </w:r>
          </w:p>
        </w:tc>
      </w:tr>
      <w:tr w:rsidR="000561FB">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b/>
                <w:color w:val="000000"/>
                <w:sz w:val="22"/>
                <w:szCs w:val="22"/>
              </w:rPr>
              <w:t>YOT</w:t>
            </w:r>
          </w:p>
        </w:tc>
        <w:tc>
          <w:tcPr>
            <w:tcW w:w="72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numPr>
                <w:ilvl w:val="0"/>
                <w:numId w:val="19"/>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If the young person has a YOT worker, please add their contact details here.</w:t>
            </w:r>
          </w:p>
          <w:p w:rsidR="000561FB" w:rsidRDefault="009A03A9">
            <w:pPr>
              <w:numPr>
                <w:ilvl w:val="0"/>
                <w:numId w:val="19"/>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Have they been notified of this placement?</w:t>
            </w:r>
          </w:p>
          <w:p w:rsidR="000561FB" w:rsidRDefault="009A03A9">
            <w:pPr>
              <w:numPr>
                <w:ilvl w:val="0"/>
                <w:numId w:val="19"/>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Have you checked in with the YOT worker to ensure that the setting is advisable on a given day (e.g., to avoid mixing with known associates if inappropriate)?</w:t>
            </w:r>
          </w:p>
        </w:tc>
      </w:tr>
      <w:tr w:rsidR="000561FB">
        <w:trPr>
          <w:gridAfter w:val="1"/>
          <w:wAfter w:w="236" w:type="dxa"/>
        </w:trPr>
        <w:tc>
          <w:tcPr>
            <w:tcW w:w="9685" w:type="dxa"/>
            <w:gridSpan w:val="4"/>
            <w:tcBorders>
              <w:top w:val="single" w:sz="4" w:space="0" w:color="000000"/>
              <w:left w:val="single" w:sz="4" w:space="0" w:color="000000"/>
              <w:bottom w:val="single" w:sz="4" w:space="0" w:color="000000"/>
              <w:right w:val="single" w:sz="4" w:space="0" w:color="000000"/>
            </w:tcBorders>
            <w:shd w:val="clear" w:color="DAEEF3" w:fill="DAEEF3"/>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jc w:val="center"/>
              <w:rPr>
                <w:rFonts w:ascii="Calibri" w:hAnsi="Calibri"/>
                <w:sz w:val="22"/>
                <w:szCs w:val="22"/>
              </w:rPr>
            </w:pPr>
            <w:r>
              <w:rPr>
                <w:rFonts w:ascii="Calibri" w:hAnsi="Calibri"/>
                <w:b/>
                <w:color w:val="000000"/>
                <w:sz w:val="22"/>
                <w:szCs w:val="22"/>
              </w:rPr>
              <w:t>SAFEGUARDING</w:t>
            </w:r>
          </w:p>
          <w:p w:rsidR="000561FB" w:rsidRDefault="009A03A9">
            <w:pPr>
              <w:pBdr>
                <w:top w:val="none" w:sz="4" w:space="0" w:color="000000"/>
                <w:left w:val="none" w:sz="4" w:space="0" w:color="000000"/>
                <w:bottom w:val="none" w:sz="4" w:space="0" w:color="000000"/>
                <w:right w:val="none" w:sz="4" w:space="0" w:color="000000"/>
              </w:pBdr>
              <w:jc w:val="center"/>
              <w:rPr>
                <w:rFonts w:ascii="Calibri" w:hAnsi="Calibri"/>
                <w:sz w:val="22"/>
                <w:szCs w:val="22"/>
              </w:rPr>
            </w:pPr>
            <w:r>
              <w:rPr>
                <w:rFonts w:ascii="Calibri" w:hAnsi="Calibri"/>
                <w:b/>
                <w:color w:val="000000"/>
                <w:sz w:val="22"/>
                <w:szCs w:val="22"/>
              </w:rPr>
              <w:t> </w:t>
            </w:r>
          </w:p>
        </w:tc>
      </w:tr>
      <w:tr w:rsidR="000561FB">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b/>
                <w:color w:val="000000"/>
                <w:sz w:val="22"/>
                <w:szCs w:val="22"/>
              </w:rPr>
              <w:t>Attendance</w:t>
            </w:r>
          </w:p>
        </w:tc>
        <w:tc>
          <w:tcPr>
            <w:tcW w:w="72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numPr>
                <w:ilvl w:val="0"/>
                <w:numId w:val="21"/>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Please document how and when attendance at the AP setting will be communicated to the school</w:t>
            </w:r>
          </w:p>
          <w:p w:rsidR="000561FB" w:rsidRDefault="009A03A9">
            <w:pPr>
              <w:numPr>
                <w:ilvl w:val="0"/>
                <w:numId w:val="21"/>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Agreed day/time (e.g., by 9am every Monday and Wednesday)</w:t>
            </w:r>
          </w:p>
          <w:p w:rsidR="000561FB" w:rsidRDefault="009A03A9">
            <w:pPr>
              <w:numPr>
                <w:ilvl w:val="0"/>
                <w:numId w:val="21"/>
              </w:num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i/>
                <w:color w:val="000000"/>
                <w:sz w:val="22"/>
                <w:szCs w:val="22"/>
              </w:rPr>
              <w:t>Method (e.g., by email to the key contact/school pastoral lead/attendance lead)</w:t>
            </w:r>
          </w:p>
          <w:p w:rsidR="000561FB" w:rsidRDefault="009A03A9">
            <w:pPr>
              <w:numPr>
                <w:ilvl w:val="0"/>
                <w:numId w:val="21"/>
              </w:numPr>
              <w:pBdr>
                <w:top w:val="none" w:sz="4" w:space="0" w:color="000000"/>
                <w:left w:val="none" w:sz="4" w:space="0" w:color="000000"/>
                <w:bottom w:val="none" w:sz="4" w:space="0" w:color="000000"/>
                <w:right w:val="none" w:sz="4" w:space="0" w:color="000000"/>
              </w:pBdr>
              <w:spacing w:after="160" w:line="65" w:lineRule="atLeast"/>
              <w:rPr>
                <w:rFonts w:ascii="Calibri" w:hAnsi="Calibri"/>
                <w:sz w:val="22"/>
                <w:szCs w:val="22"/>
              </w:rPr>
            </w:pPr>
            <w:r>
              <w:rPr>
                <w:rFonts w:ascii="Calibri" w:hAnsi="Calibri"/>
                <w:i/>
                <w:color w:val="000000"/>
                <w:sz w:val="22"/>
                <w:szCs w:val="22"/>
              </w:rPr>
              <w:t>Provide relevant email addresses/telephone numbers and name/role of key contact</w:t>
            </w:r>
          </w:p>
        </w:tc>
      </w:tr>
      <w:tr w:rsidR="000561FB">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b/>
                <w:color w:val="000000"/>
                <w:sz w:val="22"/>
                <w:szCs w:val="22"/>
              </w:rPr>
              <w:t>Procedures for non-attendance</w:t>
            </w:r>
          </w:p>
        </w:tc>
        <w:tc>
          <w:tcPr>
            <w:tcW w:w="72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numPr>
                <w:ilvl w:val="0"/>
                <w:numId w:val="22"/>
              </w:numPr>
              <w:pBdr>
                <w:top w:val="none" w:sz="4" w:space="0" w:color="000000"/>
                <w:left w:val="none" w:sz="4" w:space="0" w:color="000000"/>
                <w:bottom w:val="none" w:sz="4" w:space="0" w:color="000000"/>
                <w:right w:val="none" w:sz="4" w:space="0" w:color="000000"/>
              </w:pBdr>
              <w:spacing w:line="235" w:lineRule="atLeast"/>
              <w:rPr>
                <w:rFonts w:ascii="Calibri" w:hAnsi="Calibri"/>
                <w:sz w:val="22"/>
                <w:szCs w:val="22"/>
              </w:rPr>
            </w:pPr>
            <w:r>
              <w:rPr>
                <w:rFonts w:ascii="Calibri" w:hAnsi="Calibri"/>
                <w:i/>
                <w:color w:val="000000"/>
                <w:sz w:val="22"/>
                <w:szCs w:val="22"/>
              </w:rPr>
              <w:t>If the young person has not arrived by (insert time), the following will take place (this list is to be adapted by the school):</w:t>
            </w:r>
          </w:p>
          <w:p w:rsidR="000561FB" w:rsidRDefault="009A03A9">
            <w:pPr>
              <w:numPr>
                <w:ilvl w:val="0"/>
                <w:numId w:val="22"/>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School informed as per the agreement above</w:t>
            </w:r>
          </w:p>
          <w:p w:rsidR="000561FB" w:rsidRDefault="009A03A9">
            <w:pPr>
              <w:numPr>
                <w:ilvl w:val="0"/>
                <w:numId w:val="22"/>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Telephone call to the young person’s parent/carer (school responsibility)</w:t>
            </w:r>
          </w:p>
          <w:p w:rsidR="000561FB" w:rsidRDefault="009A03A9">
            <w:pPr>
              <w:numPr>
                <w:ilvl w:val="0"/>
                <w:numId w:val="22"/>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School to implement its own attendance procedures from this point</w:t>
            </w:r>
          </w:p>
        </w:tc>
      </w:tr>
      <w:tr w:rsidR="000561FB">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b/>
                <w:color w:val="000000"/>
                <w:sz w:val="22"/>
                <w:szCs w:val="22"/>
              </w:rPr>
              <w:t>School Designated Safeguarding Lead name</w:t>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 </w:t>
            </w: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b/>
                <w:color w:val="000000"/>
                <w:sz w:val="22"/>
                <w:szCs w:val="22"/>
              </w:rPr>
              <w:t>School Designated Safeguarding Lead email and telephone</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 </w:t>
            </w:r>
          </w:p>
        </w:tc>
      </w:tr>
      <w:tr w:rsidR="000561FB">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b/>
                <w:color w:val="000000"/>
                <w:sz w:val="22"/>
                <w:szCs w:val="22"/>
              </w:rPr>
              <w:t>AP Designated Safeguarding Lead name</w:t>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 </w:t>
            </w: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b/>
                <w:color w:val="000000"/>
                <w:sz w:val="22"/>
                <w:szCs w:val="22"/>
              </w:rPr>
              <w:t xml:space="preserve">AP Designated Safeguarding Lead </w:t>
            </w:r>
            <w:r>
              <w:rPr>
                <w:rFonts w:ascii="Calibri" w:hAnsi="Calibri"/>
                <w:b/>
                <w:color w:val="000000"/>
                <w:sz w:val="22"/>
                <w:szCs w:val="22"/>
              </w:rPr>
              <w:lastRenderedPageBreak/>
              <w:t>email and telephone</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lastRenderedPageBreak/>
              <w:t> </w:t>
            </w:r>
          </w:p>
        </w:tc>
      </w:tr>
      <w:tr w:rsidR="000561FB">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b/>
                <w:color w:val="000000"/>
                <w:sz w:val="22"/>
                <w:szCs w:val="22"/>
              </w:rPr>
              <w:lastRenderedPageBreak/>
              <w:t>Agreed process for the recording and informing of a safeguarding concern</w:t>
            </w:r>
          </w:p>
        </w:tc>
        <w:tc>
          <w:tcPr>
            <w:tcW w:w="72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numPr>
                <w:ilvl w:val="0"/>
                <w:numId w:val="23"/>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Has the AP setting shared a copy of its safeguarding record form?</w:t>
            </w:r>
          </w:p>
          <w:p w:rsidR="000561FB" w:rsidRDefault="009A03A9">
            <w:pPr>
              <w:numPr>
                <w:ilvl w:val="0"/>
                <w:numId w:val="23"/>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Is there any safeguarding information that the AP setting needs to know in advance of a placement?</w:t>
            </w:r>
          </w:p>
          <w:p w:rsidR="000561FB" w:rsidRDefault="009A03A9">
            <w:pPr>
              <w:numPr>
                <w:ilvl w:val="0"/>
                <w:numId w:val="23"/>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Has a Risk Assessment been completed?</w:t>
            </w:r>
          </w:p>
          <w:p w:rsidR="000561FB" w:rsidRDefault="009A03A9">
            <w:pPr>
              <w:numPr>
                <w:ilvl w:val="0"/>
                <w:numId w:val="23"/>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Method of communication – detail how concerns will be shared and with whom (e.g., DSL contact, as above, via email using the school’s safeguarding template/access to shared drive etc.)</w:t>
            </w:r>
          </w:p>
          <w:p w:rsidR="000561FB" w:rsidRDefault="009A03A9">
            <w:pPr>
              <w:numPr>
                <w:ilvl w:val="0"/>
                <w:numId w:val="23"/>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 xml:space="preserve">How will the AP </w:t>
            </w:r>
            <w:proofErr w:type="gramStart"/>
            <w:r>
              <w:rPr>
                <w:rFonts w:ascii="Calibri" w:hAnsi="Calibri"/>
                <w:i/>
                <w:color w:val="000000"/>
                <w:sz w:val="22"/>
                <w:szCs w:val="22"/>
              </w:rPr>
              <w:t>setting</w:t>
            </w:r>
            <w:proofErr w:type="gramEnd"/>
            <w:r>
              <w:rPr>
                <w:rFonts w:ascii="Calibri" w:hAnsi="Calibri"/>
                <w:i/>
                <w:color w:val="000000"/>
                <w:sz w:val="22"/>
                <w:szCs w:val="22"/>
              </w:rPr>
              <w:t xml:space="preserve"> log the concern?</w:t>
            </w:r>
          </w:p>
          <w:p w:rsidR="000561FB" w:rsidRDefault="009A03A9">
            <w:pPr>
              <w:numPr>
                <w:ilvl w:val="0"/>
                <w:numId w:val="23"/>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Who will follow this up? When? How?</w:t>
            </w:r>
          </w:p>
        </w:tc>
      </w:tr>
      <w:tr w:rsidR="000561FB">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b/>
                <w:color w:val="000000"/>
                <w:sz w:val="22"/>
                <w:szCs w:val="22"/>
              </w:rPr>
              <w:t>General</w:t>
            </w:r>
          </w:p>
        </w:tc>
        <w:tc>
          <w:tcPr>
            <w:tcW w:w="72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numPr>
                <w:ilvl w:val="0"/>
                <w:numId w:val="23"/>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Has the school checked the AP setting’s own safeguarding policy?</w:t>
            </w:r>
          </w:p>
          <w:p w:rsidR="000561FB" w:rsidRDefault="009A03A9">
            <w:pPr>
              <w:numPr>
                <w:ilvl w:val="0"/>
                <w:numId w:val="23"/>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Has the school checked that the young person will not be mixing with post-16 students/adults who are not staff, while at the setting?</w:t>
            </w:r>
          </w:p>
          <w:p w:rsidR="000561FB" w:rsidRDefault="009A03A9">
            <w:pPr>
              <w:numPr>
                <w:ilvl w:val="0"/>
                <w:numId w:val="23"/>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Will any of the provision take place off-site? Will this require an additional risk assessment or consent form?</w:t>
            </w:r>
          </w:p>
          <w:p w:rsidR="000561FB" w:rsidRDefault="009A03A9">
            <w:pPr>
              <w:numPr>
                <w:ilvl w:val="0"/>
                <w:numId w:val="23"/>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Is this a registered AP setting?  Does it provide full time education for young people?</w:t>
            </w:r>
          </w:p>
        </w:tc>
      </w:tr>
      <w:tr w:rsidR="000561FB">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b/>
                <w:color w:val="000000"/>
                <w:sz w:val="22"/>
                <w:szCs w:val="22"/>
              </w:rPr>
              <w:t>Photo consent</w:t>
            </w:r>
          </w:p>
        </w:tc>
        <w:tc>
          <w:tcPr>
            <w:tcW w:w="72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numPr>
                <w:ilvl w:val="0"/>
                <w:numId w:val="18"/>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Is photo consent required?</w:t>
            </w:r>
          </w:p>
          <w:p w:rsidR="000561FB" w:rsidRDefault="009A03A9">
            <w:pPr>
              <w:numPr>
                <w:ilvl w:val="0"/>
                <w:numId w:val="18"/>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Does the school or AP setting have consent to share photographs of this young person on social media/on their website/in the press?</w:t>
            </w:r>
          </w:p>
          <w:p w:rsidR="000561FB" w:rsidRDefault="009A03A9">
            <w:pPr>
              <w:numPr>
                <w:ilvl w:val="0"/>
                <w:numId w:val="18"/>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Will additional consent be checked if needed (e.g., for a special event)?</w:t>
            </w:r>
          </w:p>
        </w:tc>
      </w:tr>
      <w:tr w:rsidR="000561FB">
        <w:trPr>
          <w:gridAfter w:val="1"/>
          <w:wAfter w:w="236" w:type="dxa"/>
        </w:trPr>
        <w:tc>
          <w:tcPr>
            <w:tcW w:w="9685" w:type="dxa"/>
            <w:gridSpan w:val="4"/>
            <w:tcBorders>
              <w:top w:val="single" w:sz="4" w:space="0" w:color="000000"/>
              <w:left w:val="single" w:sz="4" w:space="0" w:color="000000"/>
              <w:bottom w:val="single" w:sz="4" w:space="0" w:color="000000"/>
              <w:right w:val="single" w:sz="4" w:space="0" w:color="000000"/>
            </w:tcBorders>
            <w:shd w:val="clear" w:color="DAEEF3" w:fill="DAEEF3"/>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jc w:val="center"/>
              <w:rPr>
                <w:rFonts w:ascii="Calibri" w:hAnsi="Calibri"/>
                <w:sz w:val="22"/>
                <w:szCs w:val="22"/>
              </w:rPr>
            </w:pPr>
            <w:r>
              <w:rPr>
                <w:rFonts w:ascii="Calibri" w:hAnsi="Calibri"/>
                <w:b/>
                <w:color w:val="000000"/>
                <w:sz w:val="22"/>
                <w:szCs w:val="22"/>
              </w:rPr>
              <w:t>BEHAVIOUR/RISK ASSESSMENT</w:t>
            </w:r>
          </w:p>
          <w:p w:rsidR="000561FB" w:rsidRDefault="009A03A9">
            <w:pPr>
              <w:pBdr>
                <w:top w:val="none" w:sz="4" w:space="0" w:color="000000"/>
                <w:left w:val="none" w:sz="4" w:space="0" w:color="000000"/>
                <w:bottom w:val="none" w:sz="4" w:space="0" w:color="000000"/>
                <w:right w:val="none" w:sz="4" w:space="0" w:color="000000"/>
              </w:pBdr>
              <w:spacing w:line="65" w:lineRule="atLeast"/>
              <w:jc w:val="center"/>
              <w:rPr>
                <w:rFonts w:ascii="Calibri" w:hAnsi="Calibri"/>
                <w:sz w:val="22"/>
                <w:szCs w:val="22"/>
              </w:rPr>
            </w:pPr>
            <w:r>
              <w:rPr>
                <w:rFonts w:ascii="Calibri" w:hAnsi="Calibri"/>
                <w:b/>
                <w:color w:val="000000"/>
                <w:sz w:val="22"/>
                <w:szCs w:val="22"/>
              </w:rPr>
              <w:t> </w:t>
            </w:r>
          </w:p>
        </w:tc>
      </w:tr>
      <w:tr w:rsidR="000561FB">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b/>
                <w:color w:val="000000"/>
                <w:sz w:val="22"/>
                <w:szCs w:val="22"/>
              </w:rPr>
              <w:t>Expectations</w:t>
            </w:r>
          </w:p>
        </w:tc>
        <w:tc>
          <w:tcPr>
            <w:tcW w:w="72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jc w:val="center"/>
              <w:rPr>
                <w:rFonts w:ascii="Calibri" w:hAnsi="Calibri"/>
                <w:sz w:val="22"/>
                <w:szCs w:val="22"/>
              </w:rPr>
            </w:pPr>
            <w:r>
              <w:rPr>
                <w:rFonts w:ascii="Calibri" w:hAnsi="Calibri"/>
                <w:i/>
                <w:color w:val="000000"/>
                <w:sz w:val="22"/>
                <w:szCs w:val="22"/>
              </w:rPr>
              <w:t>Summarise here the expected behaviour from the young person, e.g.</w:t>
            </w:r>
          </w:p>
          <w:p w:rsidR="000561FB" w:rsidRDefault="009A03A9">
            <w:pPr>
              <w:numPr>
                <w:ilvl w:val="0"/>
                <w:numId w:val="24"/>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XX will arrive on time</w:t>
            </w:r>
          </w:p>
          <w:p w:rsidR="000561FB" w:rsidRDefault="009A03A9">
            <w:pPr>
              <w:numPr>
                <w:ilvl w:val="0"/>
                <w:numId w:val="24"/>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XX will not smoke on site</w:t>
            </w:r>
          </w:p>
          <w:p w:rsidR="000561FB" w:rsidRDefault="009A03A9">
            <w:pPr>
              <w:numPr>
                <w:ilvl w:val="0"/>
                <w:numId w:val="24"/>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XX will complete all work to the best of their ability</w:t>
            </w:r>
          </w:p>
          <w:p w:rsidR="000561FB" w:rsidRDefault="009A03A9">
            <w:pPr>
              <w:numPr>
                <w:ilvl w:val="0"/>
                <w:numId w:val="24"/>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XX will follow instructions etc.</w:t>
            </w:r>
          </w:p>
        </w:tc>
      </w:tr>
      <w:tr w:rsidR="000561FB">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b/>
                <w:color w:val="000000"/>
                <w:sz w:val="22"/>
                <w:szCs w:val="22"/>
              </w:rPr>
              <w:t>Policy</w:t>
            </w:r>
          </w:p>
        </w:tc>
        <w:tc>
          <w:tcPr>
            <w:tcW w:w="72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numPr>
                <w:ilvl w:val="0"/>
                <w:numId w:val="18"/>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Has the school checked the Behaviour policy/expectations of the setting?</w:t>
            </w:r>
          </w:p>
          <w:p w:rsidR="000561FB" w:rsidRDefault="009A03A9">
            <w:pPr>
              <w:numPr>
                <w:ilvl w:val="0"/>
                <w:numId w:val="18"/>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If the young person attends more than 1 AP setting, are the expectations different? What are the potential consequences of this?</w:t>
            </w:r>
          </w:p>
          <w:p w:rsidR="000561FB" w:rsidRDefault="009A03A9">
            <w:pPr>
              <w:numPr>
                <w:ilvl w:val="0"/>
                <w:numId w:val="18"/>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lastRenderedPageBreak/>
              <w:t>What is the setting’s policy around smoking?</w:t>
            </w:r>
          </w:p>
          <w:p w:rsidR="000561FB" w:rsidRDefault="009A03A9">
            <w:pPr>
              <w:numPr>
                <w:ilvl w:val="0"/>
                <w:numId w:val="18"/>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What is the policy on leaving the AP site?</w:t>
            </w:r>
          </w:p>
          <w:p w:rsidR="000561FB" w:rsidRDefault="009A03A9">
            <w:pPr>
              <w:numPr>
                <w:ilvl w:val="0"/>
                <w:numId w:val="18"/>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Has the AP setting shared its use of sanctions with the school (if relevant)?</w:t>
            </w:r>
          </w:p>
          <w:p w:rsidR="000561FB" w:rsidRDefault="009A03A9">
            <w:pPr>
              <w:numPr>
                <w:ilvl w:val="0"/>
                <w:numId w:val="18"/>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How often (and to whom) will the AP setting report back to the school on the young person’s behaviour?</w:t>
            </w:r>
          </w:p>
          <w:p w:rsidR="000561FB" w:rsidRDefault="009A03A9">
            <w:pPr>
              <w:numPr>
                <w:ilvl w:val="0"/>
                <w:numId w:val="18"/>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Has the school shared its behaviour system with the AP setting and is it possible for the setting to contribute to this (e.g., issuing a ‘positive’ point). Provide detail of how this will be communicated.</w:t>
            </w:r>
          </w:p>
          <w:p w:rsidR="000561FB" w:rsidRDefault="009A03A9">
            <w:pPr>
              <w:numPr>
                <w:ilvl w:val="0"/>
                <w:numId w:val="18"/>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Is there a rewards policy? Has this been shared? Will the pupil be able to transfer rewards between AP and school (so that they are not disadvantaged by not being at school for 1-2 days per week)?</w:t>
            </w:r>
          </w:p>
          <w:p w:rsidR="000561FB" w:rsidRDefault="009A03A9">
            <w:pPr>
              <w:numPr>
                <w:ilvl w:val="0"/>
                <w:numId w:val="18"/>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Have all policies been effectively shared and agreed with the young person? If so – by whom and when?</w:t>
            </w:r>
          </w:p>
        </w:tc>
      </w:tr>
      <w:tr w:rsidR="000561FB">
        <w:trPr>
          <w:gridAfter w:val="1"/>
          <w:wAfter w:w="236" w:type="dxa"/>
        </w:trPr>
        <w:tc>
          <w:tcPr>
            <w:tcW w:w="9685" w:type="dxa"/>
            <w:gridSpan w:val="4"/>
            <w:tcBorders>
              <w:top w:val="single" w:sz="4" w:space="0" w:color="000000"/>
              <w:left w:val="single" w:sz="4" w:space="0" w:color="000000"/>
              <w:bottom w:val="single" w:sz="4" w:space="0" w:color="000000"/>
              <w:right w:val="single" w:sz="4" w:space="0" w:color="000000"/>
            </w:tcBorders>
            <w:shd w:val="clear" w:color="DAEEF3" w:fill="DAEEF3"/>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jc w:val="center"/>
              <w:rPr>
                <w:rFonts w:ascii="Calibri" w:hAnsi="Calibri"/>
                <w:sz w:val="22"/>
                <w:szCs w:val="22"/>
              </w:rPr>
            </w:pPr>
            <w:r>
              <w:rPr>
                <w:rFonts w:ascii="Calibri" w:hAnsi="Calibri"/>
                <w:b/>
                <w:color w:val="000000"/>
                <w:sz w:val="22"/>
                <w:szCs w:val="22"/>
              </w:rPr>
              <w:lastRenderedPageBreak/>
              <w:t>EQUIPMENT/USE OF MACHINERY/TOOLS</w:t>
            </w:r>
          </w:p>
          <w:p w:rsidR="000561FB" w:rsidRDefault="009A03A9">
            <w:pPr>
              <w:pBdr>
                <w:top w:val="none" w:sz="4" w:space="0" w:color="000000"/>
                <w:left w:val="none" w:sz="4" w:space="0" w:color="000000"/>
                <w:bottom w:val="none" w:sz="4" w:space="0" w:color="000000"/>
                <w:right w:val="none" w:sz="4" w:space="0" w:color="000000"/>
              </w:pBdr>
              <w:spacing w:line="65" w:lineRule="atLeast"/>
              <w:jc w:val="center"/>
              <w:rPr>
                <w:rFonts w:ascii="Calibri" w:hAnsi="Calibri"/>
                <w:sz w:val="22"/>
                <w:szCs w:val="22"/>
              </w:rPr>
            </w:pPr>
            <w:r>
              <w:rPr>
                <w:rFonts w:ascii="Calibri" w:hAnsi="Calibri"/>
                <w:color w:val="000000"/>
                <w:sz w:val="22"/>
                <w:szCs w:val="22"/>
              </w:rPr>
              <w:t> </w:t>
            </w:r>
          </w:p>
        </w:tc>
      </w:tr>
      <w:tr w:rsidR="000561FB">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b/>
                <w:color w:val="000000"/>
                <w:sz w:val="22"/>
                <w:szCs w:val="22"/>
              </w:rPr>
              <w:t>Equipment</w:t>
            </w:r>
          </w:p>
        </w:tc>
        <w:tc>
          <w:tcPr>
            <w:tcW w:w="72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numPr>
                <w:ilvl w:val="0"/>
                <w:numId w:val="18"/>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Provide detail of what will be required ahead of the placement/what the AP setting will provide/if funding is required etc. (e.g., hard hats, appropriate footwear etc.)</w:t>
            </w:r>
          </w:p>
          <w:p w:rsidR="000561FB" w:rsidRDefault="009A03A9">
            <w:pPr>
              <w:numPr>
                <w:ilvl w:val="0"/>
                <w:numId w:val="18"/>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Are there any specific clothing requirements?</w:t>
            </w:r>
          </w:p>
          <w:p w:rsidR="000561FB" w:rsidRDefault="009A03A9">
            <w:pPr>
              <w:numPr>
                <w:ilvl w:val="0"/>
                <w:numId w:val="18"/>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Does hair need to be tied back?</w:t>
            </w:r>
          </w:p>
          <w:p w:rsidR="000561FB" w:rsidRDefault="009A03A9">
            <w:pPr>
              <w:numPr>
                <w:ilvl w:val="0"/>
                <w:numId w:val="18"/>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Is jewellery permitted?</w:t>
            </w:r>
          </w:p>
          <w:p w:rsidR="000561FB" w:rsidRDefault="009A03A9">
            <w:pPr>
              <w:numPr>
                <w:ilvl w:val="0"/>
                <w:numId w:val="18"/>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Does the AP setting maintain logs to evidence that young people have received appropriate training?</w:t>
            </w:r>
          </w:p>
        </w:tc>
      </w:tr>
      <w:tr w:rsidR="000561FB">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b/>
                <w:color w:val="000000"/>
                <w:sz w:val="22"/>
                <w:szCs w:val="22"/>
              </w:rPr>
              <w:t>Use of machinery/tools/</w:t>
            </w:r>
          </w:p>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b/>
                <w:color w:val="000000"/>
                <w:sz w:val="22"/>
                <w:szCs w:val="22"/>
              </w:rPr>
              <w:t>digital equipment</w:t>
            </w:r>
          </w:p>
        </w:tc>
        <w:tc>
          <w:tcPr>
            <w:tcW w:w="72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numPr>
                <w:ilvl w:val="0"/>
                <w:numId w:val="18"/>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Has an appropriate risk assessment with regard to the use of tools, machinery and/or digital equipment been agreed?</w:t>
            </w:r>
          </w:p>
          <w:p w:rsidR="000561FB" w:rsidRDefault="009A03A9">
            <w:pPr>
              <w:numPr>
                <w:ilvl w:val="0"/>
                <w:numId w:val="18"/>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What is the induction process?</w:t>
            </w:r>
          </w:p>
          <w:p w:rsidR="000561FB" w:rsidRDefault="009A03A9">
            <w:pPr>
              <w:numPr>
                <w:ilvl w:val="0"/>
                <w:numId w:val="18"/>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What will be the staffing ratios at the setting?</w:t>
            </w:r>
          </w:p>
        </w:tc>
      </w:tr>
      <w:tr w:rsidR="000561FB">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b/>
                <w:color w:val="000000"/>
                <w:sz w:val="22"/>
                <w:szCs w:val="22"/>
              </w:rPr>
              <w:t>Animals</w:t>
            </w:r>
          </w:p>
        </w:tc>
        <w:tc>
          <w:tcPr>
            <w:tcW w:w="72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numPr>
                <w:ilvl w:val="0"/>
                <w:numId w:val="18"/>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If relevant, how will the young person receive appropriate induction in handling/assisting with animals?</w:t>
            </w:r>
          </w:p>
          <w:p w:rsidR="000561FB" w:rsidRDefault="009A03A9">
            <w:pPr>
              <w:numPr>
                <w:ilvl w:val="0"/>
                <w:numId w:val="18"/>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Is any appropriate clothing required?</w:t>
            </w:r>
          </w:p>
          <w:p w:rsidR="000561FB" w:rsidRDefault="009A03A9">
            <w:pPr>
              <w:numPr>
                <w:ilvl w:val="0"/>
                <w:numId w:val="18"/>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Are there any health risks associated with contact with animals (e.g., allergies)?</w:t>
            </w:r>
          </w:p>
        </w:tc>
      </w:tr>
      <w:tr w:rsidR="000561FB">
        <w:trPr>
          <w:gridAfter w:val="1"/>
          <w:wAfter w:w="236" w:type="dxa"/>
        </w:trPr>
        <w:tc>
          <w:tcPr>
            <w:tcW w:w="9685" w:type="dxa"/>
            <w:gridSpan w:val="4"/>
            <w:tcBorders>
              <w:top w:val="single" w:sz="4" w:space="0" w:color="000000"/>
              <w:left w:val="single" w:sz="4" w:space="0" w:color="000000"/>
              <w:bottom w:val="single" w:sz="4" w:space="0" w:color="000000"/>
              <w:right w:val="single" w:sz="4" w:space="0" w:color="000000"/>
            </w:tcBorders>
            <w:shd w:val="clear" w:color="DAEEF3" w:fill="DAEEF3"/>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jc w:val="center"/>
              <w:rPr>
                <w:rFonts w:ascii="Calibri" w:hAnsi="Calibri"/>
                <w:sz w:val="22"/>
                <w:szCs w:val="22"/>
              </w:rPr>
            </w:pPr>
            <w:r>
              <w:rPr>
                <w:rFonts w:ascii="Calibri" w:hAnsi="Calibri"/>
                <w:b/>
                <w:color w:val="000000"/>
                <w:sz w:val="22"/>
                <w:szCs w:val="22"/>
              </w:rPr>
              <w:t>PRACTICALITIES</w:t>
            </w:r>
          </w:p>
        </w:tc>
      </w:tr>
      <w:tr w:rsidR="000561FB">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b/>
                <w:color w:val="000000"/>
                <w:sz w:val="22"/>
                <w:szCs w:val="22"/>
              </w:rPr>
              <w:lastRenderedPageBreak/>
              <w:t>Transport</w:t>
            </w:r>
          </w:p>
        </w:tc>
        <w:tc>
          <w:tcPr>
            <w:tcW w:w="72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numPr>
                <w:ilvl w:val="0"/>
                <w:numId w:val="18"/>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How will the young person travel to and from the AP setting</w:t>
            </w:r>
          </w:p>
          <w:p w:rsidR="000561FB" w:rsidRDefault="009A03A9">
            <w:pPr>
              <w:numPr>
                <w:ilvl w:val="0"/>
                <w:numId w:val="18"/>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If by taxi, what are the key contact details for the taxi company?</w:t>
            </w:r>
          </w:p>
          <w:p w:rsidR="000561FB" w:rsidRDefault="009A03A9">
            <w:pPr>
              <w:numPr>
                <w:ilvl w:val="0"/>
                <w:numId w:val="18"/>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If via another adult not named above – provide contact details</w:t>
            </w:r>
          </w:p>
          <w:p w:rsidR="000561FB" w:rsidRDefault="009A03A9">
            <w:pPr>
              <w:numPr>
                <w:ilvl w:val="0"/>
                <w:numId w:val="18"/>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If transport is not available on a given day, what steps will be taken?</w:t>
            </w:r>
          </w:p>
        </w:tc>
      </w:tr>
      <w:tr w:rsidR="000561FB">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b/>
                <w:color w:val="000000"/>
                <w:sz w:val="22"/>
                <w:szCs w:val="22"/>
              </w:rPr>
              <w:t>Lunch/snacks</w:t>
            </w:r>
          </w:p>
        </w:tc>
        <w:tc>
          <w:tcPr>
            <w:tcW w:w="72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numPr>
                <w:ilvl w:val="0"/>
                <w:numId w:val="18"/>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Are snacks/lunch provided?</w:t>
            </w:r>
          </w:p>
          <w:p w:rsidR="000561FB" w:rsidRDefault="009A03A9">
            <w:pPr>
              <w:numPr>
                <w:ilvl w:val="0"/>
                <w:numId w:val="18"/>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If the young person receives Free School Meals, how will the school ensure that lunch is provided? (e.g., if a packed lunch is provided at school, but the young person is travelling direct from home)</w:t>
            </w:r>
          </w:p>
          <w:p w:rsidR="000561FB" w:rsidRDefault="009A03A9">
            <w:pPr>
              <w:numPr>
                <w:ilvl w:val="0"/>
                <w:numId w:val="18"/>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Does the young person have any food allergies/dietary requirements?</w:t>
            </w:r>
          </w:p>
          <w:p w:rsidR="000561FB" w:rsidRDefault="009A03A9">
            <w:pPr>
              <w:numPr>
                <w:ilvl w:val="0"/>
                <w:numId w:val="18"/>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Is there a setting policy (e.g., no nuts on site etc.)?</w:t>
            </w:r>
          </w:p>
          <w:p w:rsidR="000561FB" w:rsidRDefault="009A03A9">
            <w:pPr>
              <w:numPr>
                <w:ilvl w:val="0"/>
                <w:numId w:val="18"/>
              </w:numPr>
              <w:pBdr>
                <w:top w:val="none" w:sz="4" w:space="0" w:color="000000"/>
                <w:left w:val="none" w:sz="4" w:space="0" w:color="000000"/>
                <w:bottom w:val="none" w:sz="4" w:space="0" w:color="000000"/>
                <w:right w:val="none" w:sz="4" w:space="0" w:color="000000"/>
              </w:pBdr>
            </w:pPr>
            <w:r>
              <w:rPr>
                <w:rFonts w:ascii="Calibri" w:hAnsi="Calibri"/>
                <w:i/>
                <w:color w:val="000000"/>
                <w:sz w:val="22"/>
                <w:szCs w:val="22"/>
              </w:rPr>
              <w:t>Is there a tuck shop and/or vending machine on site? What is provided? Will the young person require cash?</w:t>
            </w:r>
          </w:p>
          <w:p w:rsidR="000561FB" w:rsidRDefault="009A03A9">
            <w:pPr>
              <w:numPr>
                <w:ilvl w:val="0"/>
                <w:numId w:val="18"/>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Is drinking water provided on site?</w:t>
            </w:r>
          </w:p>
        </w:tc>
      </w:tr>
      <w:tr w:rsidR="000561FB">
        <w:trPr>
          <w:gridAfter w:val="1"/>
          <w:wAfter w:w="236" w:type="dxa"/>
        </w:trPr>
        <w:tc>
          <w:tcPr>
            <w:tcW w:w="9685" w:type="dxa"/>
            <w:gridSpan w:val="4"/>
            <w:tcBorders>
              <w:top w:val="single" w:sz="4" w:space="0" w:color="000000"/>
              <w:left w:val="single" w:sz="4" w:space="0" w:color="000000"/>
              <w:bottom w:val="single" w:sz="4" w:space="0" w:color="000000"/>
              <w:right w:val="single" w:sz="4" w:space="0" w:color="000000"/>
            </w:tcBorders>
            <w:shd w:val="clear" w:color="DAEEF3" w:fill="DAEEF3"/>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jc w:val="center"/>
              <w:rPr>
                <w:rFonts w:ascii="Calibri" w:hAnsi="Calibri"/>
                <w:sz w:val="22"/>
                <w:szCs w:val="22"/>
              </w:rPr>
            </w:pPr>
            <w:r>
              <w:rPr>
                <w:rFonts w:ascii="Calibri" w:hAnsi="Calibri"/>
                <w:b/>
                <w:color w:val="000000"/>
                <w:sz w:val="22"/>
                <w:szCs w:val="22"/>
              </w:rPr>
              <w:t>Signatures</w:t>
            </w:r>
          </w:p>
          <w:p w:rsidR="000561FB" w:rsidRDefault="009A03A9">
            <w:pPr>
              <w:pBdr>
                <w:top w:val="none" w:sz="4" w:space="0" w:color="000000"/>
                <w:left w:val="none" w:sz="4" w:space="0" w:color="000000"/>
                <w:bottom w:val="none" w:sz="4" w:space="0" w:color="000000"/>
                <w:right w:val="none" w:sz="4" w:space="0" w:color="000000"/>
              </w:pBdr>
              <w:spacing w:line="65" w:lineRule="atLeast"/>
              <w:jc w:val="center"/>
              <w:rPr>
                <w:rFonts w:ascii="Calibri" w:hAnsi="Calibri"/>
                <w:sz w:val="22"/>
                <w:szCs w:val="22"/>
              </w:rPr>
            </w:pPr>
            <w:r>
              <w:rPr>
                <w:rFonts w:ascii="Calibri" w:hAnsi="Calibri"/>
                <w:color w:val="000000"/>
                <w:sz w:val="22"/>
                <w:szCs w:val="22"/>
              </w:rPr>
              <w:t> </w:t>
            </w:r>
          </w:p>
        </w:tc>
      </w:tr>
      <w:tr w:rsidR="000561FB">
        <w:trPr>
          <w:gridAfter w:val="1"/>
          <w:wAfter w:w="236" w:type="dxa"/>
        </w:trPr>
        <w:tc>
          <w:tcPr>
            <w:tcW w:w="9685" w:type="dxa"/>
            <w:gridSpan w:val="4"/>
            <w:tcBorders>
              <w:top w:val="single" w:sz="4" w:space="0" w:color="000000"/>
              <w:left w:val="single" w:sz="4" w:space="0" w:color="000000"/>
              <w:bottom w:val="single" w:sz="4" w:space="0" w:color="000000"/>
              <w:right w:val="single" w:sz="4" w:space="0" w:color="000000"/>
            </w:tcBorders>
            <w:shd w:val="clear" w:color="DAEEF3" w:fill="DAEEF3"/>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jc w:val="center"/>
              <w:rPr>
                <w:rFonts w:ascii="Calibri" w:hAnsi="Calibri"/>
                <w:sz w:val="22"/>
                <w:szCs w:val="22"/>
              </w:rPr>
            </w:pPr>
            <w:r>
              <w:rPr>
                <w:rFonts w:ascii="Calibri" w:hAnsi="Calibri"/>
                <w:color w:val="000000"/>
                <w:sz w:val="22"/>
                <w:szCs w:val="22"/>
              </w:rPr>
              <w:t>We, the named persons below certify that we are authorised to refer the young person named and accept the terms of business as agreed with the referring school.</w:t>
            </w:r>
          </w:p>
          <w:p w:rsidR="000561FB" w:rsidRDefault="009A03A9">
            <w:pPr>
              <w:pBdr>
                <w:top w:val="none" w:sz="4" w:space="0" w:color="000000"/>
                <w:left w:val="none" w:sz="4" w:space="0" w:color="000000"/>
                <w:bottom w:val="none" w:sz="4" w:space="0" w:color="000000"/>
                <w:right w:val="none" w:sz="4" w:space="0" w:color="000000"/>
              </w:pBdr>
              <w:jc w:val="center"/>
              <w:rPr>
                <w:rFonts w:ascii="Calibri" w:hAnsi="Calibri"/>
                <w:sz w:val="22"/>
                <w:szCs w:val="22"/>
              </w:rPr>
            </w:pPr>
            <w:r>
              <w:rPr>
                <w:rFonts w:ascii="Calibri" w:hAnsi="Calibri"/>
                <w:color w:val="000000"/>
                <w:sz w:val="22"/>
                <w:szCs w:val="22"/>
              </w:rPr>
              <w:t> </w:t>
            </w:r>
          </w:p>
          <w:p w:rsidR="000561FB" w:rsidRDefault="009A03A9">
            <w:pPr>
              <w:pBdr>
                <w:top w:val="none" w:sz="4" w:space="0" w:color="000000"/>
                <w:left w:val="none" w:sz="4" w:space="0" w:color="000000"/>
                <w:bottom w:val="none" w:sz="4" w:space="0" w:color="000000"/>
                <w:right w:val="none" w:sz="4" w:space="0" w:color="000000"/>
              </w:pBdr>
              <w:jc w:val="center"/>
              <w:rPr>
                <w:rFonts w:ascii="Calibri" w:hAnsi="Calibri"/>
                <w:sz w:val="22"/>
                <w:szCs w:val="22"/>
              </w:rPr>
            </w:pPr>
            <w:r>
              <w:rPr>
                <w:rFonts w:ascii="Calibri" w:hAnsi="Calibri"/>
                <w:color w:val="000000"/>
                <w:sz w:val="22"/>
                <w:szCs w:val="22"/>
              </w:rPr>
              <w:t xml:space="preserve">We confirm that all details are current, correct and that all relevant information has been shared. </w:t>
            </w:r>
          </w:p>
          <w:p w:rsidR="000561FB" w:rsidRDefault="009A03A9">
            <w:pPr>
              <w:pBdr>
                <w:top w:val="none" w:sz="4" w:space="0" w:color="000000"/>
                <w:left w:val="none" w:sz="4" w:space="0" w:color="000000"/>
                <w:bottom w:val="none" w:sz="4" w:space="0" w:color="000000"/>
                <w:right w:val="none" w:sz="4" w:space="0" w:color="000000"/>
              </w:pBdr>
              <w:jc w:val="center"/>
              <w:rPr>
                <w:rFonts w:ascii="Calibri" w:hAnsi="Calibri"/>
                <w:sz w:val="22"/>
                <w:szCs w:val="22"/>
              </w:rPr>
            </w:pPr>
            <w:r>
              <w:rPr>
                <w:rFonts w:ascii="Calibri" w:hAnsi="Calibri"/>
                <w:color w:val="000000"/>
                <w:sz w:val="22"/>
                <w:szCs w:val="22"/>
              </w:rPr>
              <w:t> </w:t>
            </w:r>
          </w:p>
          <w:p w:rsidR="000561FB" w:rsidRDefault="009A03A9">
            <w:pPr>
              <w:pBdr>
                <w:top w:val="none" w:sz="4" w:space="0" w:color="000000"/>
                <w:left w:val="none" w:sz="4" w:space="0" w:color="000000"/>
                <w:bottom w:val="none" w:sz="4" w:space="0" w:color="000000"/>
                <w:right w:val="none" w:sz="4" w:space="0" w:color="000000"/>
              </w:pBdr>
              <w:jc w:val="center"/>
              <w:rPr>
                <w:rFonts w:ascii="Calibri" w:hAnsi="Calibri"/>
                <w:sz w:val="22"/>
                <w:szCs w:val="22"/>
              </w:rPr>
            </w:pPr>
            <w:r>
              <w:rPr>
                <w:rFonts w:ascii="Calibri" w:hAnsi="Calibri"/>
                <w:color w:val="000000"/>
                <w:sz w:val="22"/>
                <w:szCs w:val="22"/>
              </w:rPr>
              <w:t>We also agree to inform relevant parties (named below) of any changes in circumstance/support needs in writing/via email.</w:t>
            </w:r>
          </w:p>
          <w:p w:rsidR="000561FB" w:rsidRDefault="009A03A9">
            <w:pPr>
              <w:pBdr>
                <w:top w:val="none" w:sz="4" w:space="0" w:color="000000"/>
                <w:left w:val="none" w:sz="4" w:space="0" w:color="000000"/>
                <w:bottom w:val="none" w:sz="4" w:space="0" w:color="000000"/>
                <w:right w:val="none" w:sz="4" w:space="0" w:color="000000"/>
              </w:pBdr>
              <w:jc w:val="center"/>
              <w:rPr>
                <w:rFonts w:ascii="Calibri" w:hAnsi="Calibri"/>
                <w:sz w:val="22"/>
                <w:szCs w:val="22"/>
              </w:rPr>
            </w:pPr>
            <w:r>
              <w:rPr>
                <w:rFonts w:ascii="Calibri" w:hAnsi="Calibri"/>
                <w:color w:val="000000"/>
                <w:sz w:val="22"/>
                <w:szCs w:val="22"/>
              </w:rPr>
              <w:t> </w:t>
            </w:r>
          </w:p>
        </w:tc>
      </w:tr>
      <w:tr w:rsidR="000561FB">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AP contact/lead</w:t>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 </w:t>
            </w: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Date</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 </w:t>
            </w:r>
          </w:p>
        </w:tc>
      </w:tr>
      <w:tr w:rsidR="000561FB">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School Key Contact</w:t>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 </w:t>
            </w: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Date</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 </w:t>
            </w:r>
          </w:p>
        </w:tc>
      </w:tr>
      <w:tr w:rsidR="000561FB">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School Head Teacher</w:t>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 </w:t>
            </w: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Date</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 </w:t>
            </w:r>
          </w:p>
        </w:tc>
      </w:tr>
      <w:tr w:rsidR="000561FB">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Other professional (name/role)</w:t>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 </w:t>
            </w: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Date</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 </w:t>
            </w:r>
          </w:p>
        </w:tc>
      </w:tr>
      <w:tr w:rsidR="000561FB">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0561FB" w:rsidRDefault="009A03A9">
            <w:pPr>
              <w:pBdr>
                <w:top w:val="none" w:sz="4" w:space="0" w:color="000000"/>
                <w:left w:val="none" w:sz="4" w:space="0" w:color="000000"/>
                <w:bottom w:val="none" w:sz="4" w:space="0" w:color="000000"/>
                <w:right w:val="none" w:sz="4" w:space="0" w:color="000000"/>
              </w:pBdr>
              <w:spacing w:line="65" w:lineRule="atLeast"/>
              <w:rPr>
                <w:rFonts w:ascii="Calibri" w:hAnsi="Calibri"/>
                <w:sz w:val="22"/>
                <w:szCs w:val="22"/>
              </w:rPr>
            </w:pPr>
            <w:r>
              <w:rPr>
                <w:rFonts w:ascii="Calibri" w:hAnsi="Calibri"/>
                <w:color w:val="000000"/>
                <w:sz w:val="22"/>
                <w:szCs w:val="22"/>
              </w:rPr>
              <w:t xml:space="preserve">A completed copy of this form will be shared with </w:t>
            </w:r>
          </w:p>
        </w:tc>
        <w:tc>
          <w:tcPr>
            <w:tcW w:w="72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61FB" w:rsidRDefault="009A03A9">
            <w:pPr>
              <w:numPr>
                <w:ilvl w:val="0"/>
                <w:numId w:val="25"/>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School</w:t>
            </w:r>
          </w:p>
          <w:p w:rsidR="000561FB" w:rsidRDefault="009A03A9">
            <w:pPr>
              <w:numPr>
                <w:ilvl w:val="0"/>
                <w:numId w:val="25"/>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t>AP Provider</w:t>
            </w:r>
          </w:p>
          <w:p w:rsidR="000561FB" w:rsidRDefault="009A03A9">
            <w:pPr>
              <w:numPr>
                <w:ilvl w:val="0"/>
                <w:numId w:val="25"/>
              </w:numPr>
              <w:pBdr>
                <w:top w:val="none" w:sz="4" w:space="0" w:color="000000"/>
                <w:left w:val="none" w:sz="4" w:space="0" w:color="000000"/>
                <w:bottom w:val="none" w:sz="4" w:space="0" w:color="000000"/>
                <w:right w:val="none" w:sz="4" w:space="0" w:color="000000"/>
              </w:pBdr>
              <w:rPr>
                <w:rFonts w:ascii="Calibri" w:hAnsi="Calibri"/>
                <w:sz w:val="22"/>
                <w:szCs w:val="22"/>
              </w:rPr>
            </w:pPr>
            <w:r>
              <w:rPr>
                <w:rFonts w:ascii="Calibri" w:hAnsi="Calibri"/>
                <w:i/>
                <w:color w:val="000000"/>
                <w:sz w:val="22"/>
                <w:szCs w:val="22"/>
              </w:rPr>
              <w:lastRenderedPageBreak/>
              <w:t>Other professionals (where relevant)</w:t>
            </w:r>
          </w:p>
        </w:tc>
      </w:tr>
    </w:tbl>
    <w:p w:rsidR="000561FB" w:rsidRDefault="000561FB"/>
    <w:p w:rsidR="000561FB" w:rsidRDefault="000561FB"/>
    <w:sectPr w:rsidR="000561FB">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5B1" w:rsidRDefault="000C05B1">
      <w:pPr>
        <w:spacing w:after="0" w:line="240" w:lineRule="auto"/>
      </w:pPr>
      <w:r>
        <w:separator/>
      </w:r>
    </w:p>
  </w:endnote>
  <w:endnote w:type="continuationSeparator" w:id="0">
    <w:p w:rsidR="000C05B1" w:rsidRDefault="000C0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1FB" w:rsidRDefault="009A03A9">
    <w:pPr>
      <w:pStyle w:val="Footer"/>
      <w:rPr>
        <w:rFonts w:ascii="Calibri" w:hAnsi="Calibri"/>
        <w:sz w:val="20"/>
        <w:szCs w:val="20"/>
      </w:rPr>
    </w:pPr>
    <w:r>
      <w:rPr>
        <w:rFonts w:ascii="Calibri" w:hAnsi="Calibri"/>
        <w:sz w:val="20"/>
        <w:szCs w:val="20"/>
      </w:rPr>
      <w:t>Work Experience Policy</w:t>
    </w:r>
    <w:r>
      <w:rPr>
        <w:rFonts w:ascii="Calibri" w:hAnsi="Calibri"/>
        <w:sz w:val="20"/>
        <w:szCs w:val="20"/>
      </w:rPr>
      <w:tab/>
    </w:r>
  </w:p>
  <w:p w:rsidR="000561FB" w:rsidRDefault="000561F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5B1" w:rsidRDefault="000C05B1">
      <w:pPr>
        <w:spacing w:after="0" w:line="240" w:lineRule="auto"/>
      </w:pPr>
      <w:r>
        <w:separator/>
      </w:r>
    </w:p>
  </w:footnote>
  <w:footnote w:type="continuationSeparator" w:id="0">
    <w:p w:rsidR="000C05B1" w:rsidRDefault="000C05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E2017"/>
    <w:multiLevelType w:val="hybridMultilevel"/>
    <w:tmpl w:val="8FE02EA4"/>
    <w:lvl w:ilvl="0" w:tplc="CF6AC7DE">
      <w:start w:val="1"/>
      <w:numFmt w:val="bullet"/>
      <w:lvlText w:val="o"/>
      <w:lvlJc w:val="left"/>
      <w:pPr>
        <w:ind w:left="720" w:hanging="360"/>
      </w:pPr>
      <w:rPr>
        <w:rFonts w:ascii="Courier New" w:eastAsia="Courier New" w:hAnsi="Courier New"/>
      </w:rPr>
    </w:lvl>
    <w:lvl w:ilvl="1" w:tplc="170686EE">
      <w:start w:val="1"/>
      <w:numFmt w:val="bullet"/>
      <w:lvlText w:val="o"/>
      <w:lvlJc w:val="left"/>
      <w:pPr>
        <w:ind w:left="1440" w:hanging="360"/>
      </w:pPr>
      <w:rPr>
        <w:rFonts w:ascii="Courier New" w:eastAsia="Courier New" w:hAnsi="Courier New"/>
      </w:rPr>
    </w:lvl>
    <w:lvl w:ilvl="2" w:tplc="ED08F0C8">
      <w:start w:val="1"/>
      <w:numFmt w:val="bullet"/>
      <w:lvlText w:val=""/>
      <w:lvlJc w:val="left"/>
      <w:pPr>
        <w:ind w:left="2160" w:hanging="360"/>
      </w:pPr>
      <w:rPr>
        <w:rFonts w:ascii="Wingdings" w:eastAsia="Wingdings" w:hAnsi="Wingdings"/>
      </w:rPr>
    </w:lvl>
    <w:lvl w:ilvl="3" w:tplc="DC380ED6">
      <w:start w:val="1"/>
      <w:numFmt w:val="bullet"/>
      <w:lvlText w:val=""/>
      <w:lvlJc w:val="left"/>
      <w:pPr>
        <w:ind w:left="2880" w:hanging="360"/>
      </w:pPr>
      <w:rPr>
        <w:rFonts w:ascii="Symbol" w:eastAsia="Symbol" w:hAnsi="Symbol"/>
      </w:rPr>
    </w:lvl>
    <w:lvl w:ilvl="4" w:tplc="9A263FF6">
      <w:start w:val="1"/>
      <w:numFmt w:val="bullet"/>
      <w:lvlText w:val="o"/>
      <w:lvlJc w:val="left"/>
      <w:pPr>
        <w:ind w:left="3600" w:hanging="360"/>
      </w:pPr>
      <w:rPr>
        <w:rFonts w:ascii="Courier New" w:eastAsia="Courier New" w:hAnsi="Courier New"/>
      </w:rPr>
    </w:lvl>
    <w:lvl w:ilvl="5" w:tplc="1206EE7A">
      <w:start w:val="1"/>
      <w:numFmt w:val="bullet"/>
      <w:lvlText w:val=""/>
      <w:lvlJc w:val="left"/>
      <w:pPr>
        <w:ind w:left="4320" w:hanging="360"/>
      </w:pPr>
      <w:rPr>
        <w:rFonts w:ascii="Wingdings" w:eastAsia="Wingdings" w:hAnsi="Wingdings"/>
      </w:rPr>
    </w:lvl>
    <w:lvl w:ilvl="6" w:tplc="4CE44F64">
      <w:start w:val="1"/>
      <w:numFmt w:val="bullet"/>
      <w:lvlText w:val=""/>
      <w:lvlJc w:val="left"/>
      <w:pPr>
        <w:ind w:left="5040" w:hanging="360"/>
      </w:pPr>
      <w:rPr>
        <w:rFonts w:ascii="Symbol" w:eastAsia="Symbol" w:hAnsi="Symbol"/>
      </w:rPr>
    </w:lvl>
    <w:lvl w:ilvl="7" w:tplc="38D494CC">
      <w:start w:val="1"/>
      <w:numFmt w:val="bullet"/>
      <w:lvlText w:val="o"/>
      <w:lvlJc w:val="left"/>
      <w:pPr>
        <w:ind w:left="5760" w:hanging="360"/>
      </w:pPr>
      <w:rPr>
        <w:rFonts w:ascii="Courier New" w:eastAsia="Courier New" w:hAnsi="Courier New"/>
      </w:rPr>
    </w:lvl>
    <w:lvl w:ilvl="8" w:tplc="C68800E2">
      <w:start w:val="1"/>
      <w:numFmt w:val="bullet"/>
      <w:lvlText w:val=""/>
      <w:lvlJc w:val="left"/>
      <w:pPr>
        <w:ind w:left="6480" w:hanging="360"/>
      </w:pPr>
      <w:rPr>
        <w:rFonts w:ascii="Wingdings" w:eastAsia="Wingdings" w:hAnsi="Wingdings"/>
      </w:rPr>
    </w:lvl>
  </w:abstractNum>
  <w:abstractNum w:abstractNumId="1" w15:restartNumberingAfterBreak="0">
    <w:nsid w:val="178869DB"/>
    <w:multiLevelType w:val="hybridMultilevel"/>
    <w:tmpl w:val="ACD4C052"/>
    <w:lvl w:ilvl="0" w:tplc="A26EFAE8">
      <w:start w:val="1"/>
      <w:numFmt w:val="decimal"/>
      <w:lvlText w:val="%1."/>
      <w:lvlJc w:val="left"/>
      <w:pPr>
        <w:ind w:left="720" w:hanging="360"/>
      </w:pPr>
    </w:lvl>
    <w:lvl w:ilvl="1" w:tplc="5D66AC32">
      <w:start w:val="1"/>
      <w:numFmt w:val="lowerLetter"/>
      <w:lvlText w:val="%2."/>
      <w:lvlJc w:val="left"/>
      <w:pPr>
        <w:ind w:left="1440" w:hanging="360"/>
      </w:pPr>
    </w:lvl>
    <w:lvl w:ilvl="2" w:tplc="78327C30">
      <w:start w:val="1"/>
      <w:numFmt w:val="lowerRoman"/>
      <w:lvlText w:val="%3."/>
      <w:lvlJc w:val="right"/>
      <w:pPr>
        <w:ind w:left="2160" w:hanging="180"/>
      </w:pPr>
    </w:lvl>
    <w:lvl w:ilvl="3" w:tplc="BA2E214C">
      <w:start w:val="1"/>
      <w:numFmt w:val="decimal"/>
      <w:lvlText w:val="%4."/>
      <w:lvlJc w:val="left"/>
      <w:pPr>
        <w:ind w:left="2880" w:hanging="360"/>
      </w:pPr>
    </w:lvl>
    <w:lvl w:ilvl="4" w:tplc="DD1E4606">
      <w:start w:val="1"/>
      <w:numFmt w:val="lowerLetter"/>
      <w:lvlText w:val="%5."/>
      <w:lvlJc w:val="left"/>
      <w:pPr>
        <w:ind w:left="3600" w:hanging="360"/>
      </w:pPr>
    </w:lvl>
    <w:lvl w:ilvl="5" w:tplc="ACA2505E">
      <w:start w:val="1"/>
      <w:numFmt w:val="lowerRoman"/>
      <w:lvlText w:val="%6."/>
      <w:lvlJc w:val="right"/>
      <w:pPr>
        <w:ind w:left="4320" w:hanging="180"/>
      </w:pPr>
    </w:lvl>
    <w:lvl w:ilvl="6" w:tplc="B7EC4972">
      <w:start w:val="1"/>
      <w:numFmt w:val="decimal"/>
      <w:lvlText w:val="%7."/>
      <w:lvlJc w:val="left"/>
      <w:pPr>
        <w:ind w:left="5040" w:hanging="360"/>
      </w:pPr>
    </w:lvl>
    <w:lvl w:ilvl="7" w:tplc="1A92BB64">
      <w:start w:val="1"/>
      <w:numFmt w:val="lowerLetter"/>
      <w:lvlText w:val="%8."/>
      <w:lvlJc w:val="left"/>
      <w:pPr>
        <w:ind w:left="5760" w:hanging="360"/>
      </w:pPr>
    </w:lvl>
    <w:lvl w:ilvl="8" w:tplc="6FE409EC">
      <w:start w:val="1"/>
      <w:numFmt w:val="lowerRoman"/>
      <w:lvlText w:val="%9."/>
      <w:lvlJc w:val="right"/>
      <w:pPr>
        <w:ind w:left="6480" w:hanging="180"/>
      </w:pPr>
    </w:lvl>
  </w:abstractNum>
  <w:abstractNum w:abstractNumId="2" w15:restartNumberingAfterBreak="0">
    <w:nsid w:val="1E334162"/>
    <w:multiLevelType w:val="hybridMultilevel"/>
    <w:tmpl w:val="20666480"/>
    <w:lvl w:ilvl="0" w:tplc="E65CE5AA">
      <w:start w:val="1"/>
      <w:numFmt w:val="bullet"/>
      <w:lvlText w:val="o"/>
      <w:lvlJc w:val="left"/>
      <w:pPr>
        <w:ind w:left="360" w:hanging="360"/>
      </w:pPr>
      <w:rPr>
        <w:rFonts w:ascii="Courier New" w:eastAsia="Courier New" w:hAnsi="Courier New"/>
      </w:rPr>
    </w:lvl>
    <w:lvl w:ilvl="1" w:tplc="5BA4F90A">
      <w:start w:val="1"/>
      <w:numFmt w:val="bullet"/>
      <w:lvlText w:val="o"/>
      <w:lvlJc w:val="left"/>
      <w:pPr>
        <w:ind w:left="1080" w:hanging="360"/>
      </w:pPr>
      <w:rPr>
        <w:rFonts w:ascii="Courier New" w:eastAsia="Courier New" w:hAnsi="Courier New"/>
      </w:rPr>
    </w:lvl>
    <w:lvl w:ilvl="2" w:tplc="BBEE4478">
      <w:start w:val="1"/>
      <w:numFmt w:val="bullet"/>
      <w:lvlText w:val=""/>
      <w:lvlJc w:val="left"/>
      <w:pPr>
        <w:ind w:left="1800" w:hanging="360"/>
      </w:pPr>
      <w:rPr>
        <w:rFonts w:ascii="Wingdings" w:eastAsia="Wingdings" w:hAnsi="Wingdings"/>
      </w:rPr>
    </w:lvl>
    <w:lvl w:ilvl="3" w:tplc="4470E78A">
      <w:start w:val="1"/>
      <w:numFmt w:val="bullet"/>
      <w:lvlText w:val=""/>
      <w:lvlJc w:val="left"/>
      <w:pPr>
        <w:ind w:left="2520" w:hanging="360"/>
      </w:pPr>
      <w:rPr>
        <w:rFonts w:ascii="Symbol" w:eastAsia="Symbol" w:hAnsi="Symbol"/>
      </w:rPr>
    </w:lvl>
    <w:lvl w:ilvl="4" w:tplc="14BCE9D4">
      <w:start w:val="1"/>
      <w:numFmt w:val="bullet"/>
      <w:lvlText w:val="o"/>
      <w:lvlJc w:val="left"/>
      <w:pPr>
        <w:ind w:left="3240" w:hanging="360"/>
      </w:pPr>
      <w:rPr>
        <w:rFonts w:ascii="Courier New" w:eastAsia="Courier New" w:hAnsi="Courier New"/>
      </w:rPr>
    </w:lvl>
    <w:lvl w:ilvl="5" w:tplc="EE1AF4BA">
      <w:start w:val="1"/>
      <w:numFmt w:val="bullet"/>
      <w:lvlText w:val=""/>
      <w:lvlJc w:val="left"/>
      <w:pPr>
        <w:ind w:left="3960" w:hanging="360"/>
      </w:pPr>
      <w:rPr>
        <w:rFonts w:ascii="Wingdings" w:eastAsia="Wingdings" w:hAnsi="Wingdings"/>
      </w:rPr>
    </w:lvl>
    <w:lvl w:ilvl="6" w:tplc="361C1D8A">
      <w:start w:val="1"/>
      <w:numFmt w:val="bullet"/>
      <w:lvlText w:val=""/>
      <w:lvlJc w:val="left"/>
      <w:pPr>
        <w:ind w:left="4680" w:hanging="360"/>
      </w:pPr>
      <w:rPr>
        <w:rFonts w:ascii="Symbol" w:eastAsia="Symbol" w:hAnsi="Symbol"/>
      </w:rPr>
    </w:lvl>
    <w:lvl w:ilvl="7" w:tplc="B510A852">
      <w:start w:val="1"/>
      <w:numFmt w:val="bullet"/>
      <w:lvlText w:val="o"/>
      <w:lvlJc w:val="left"/>
      <w:pPr>
        <w:ind w:left="5400" w:hanging="360"/>
      </w:pPr>
      <w:rPr>
        <w:rFonts w:ascii="Courier New" w:eastAsia="Courier New" w:hAnsi="Courier New"/>
      </w:rPr>
    </w:lvl>
    <w:lvl w:ilvl="8" w:tplc="C0B42B2E">
      <w:start w:val="1"/>
      <w:numFmt w:val="bullet"/>
      <w:lvlText w:val=""/>
      <w:lvlJc w:val="left"/>
      <w:pPr>
        <w:ind w:left="6120" w:hanging="360"/>
      </w:pPr>
      <w:rPr>
        <w:rFonts w:ascii="Wingdings" w:eastAsia="Wingdings" w:hAnsi="Wingdings"/>
      </w:rPr>
    </w:lvl>
  </w:abstractNum>
  <w:abstractNum w:abstractNumId="3" w15:restartNumberingAfterBreak="0">
    <w:nsid w:val="208A77FC"/>
    <w:multiLevelType w:val="hybridMultilevel"/>
    <w:tmpl w:val="8236E104"/>
    <w:lvl w:ilvl="0" w:tplc="E3D4D3C6">
      <w:start w:val="1"/>
      <w:numFmt w:val="bullet"/>
      <w:lvlText w:val=""/>
      <w:lvlJc w:val="left"/>
      <w:pPr>
        <w:ind w:left="720" w:hanging="360"/>
      </w:pPr>
      <w:rPr>
        <w:rFonts w:ascii="Symbol" w:hAnsi="Symbol"/>
      </w:rPr>
    </w:lvl>
    <w:lvl w:ilvl="1" w:tplc="0B3E923A">
      <w:start w:val="1"/>
      <w:numFmt w:val="bullet"/>
      <w:lvlText w:val="o"/>
      <w:lvlJc w:val="left"/>
      <w:pPr>
        <w:ind w:left="1440" w:hanging="360"/>
      </w:pPr>
      <w:rPr>
        <w:rFonts w:ascii="Courier New" w:hAnsi="Courier New"/>
      </w:rPr>
    </w:lvl>
    <w:lvl w:ilvl="2" w:tplc="40381CCA">
      <w:start w:val="1"/>
      <w:numFmt w:val="bullet"/>
      <w:lvlText w:val=""/>
      <w:lvlJc w:val="left"/>
      <w:pPr>
        <w:ind w:left="2160" w:hanging="360"/>
      </w:pPr>
      <w:rPr>
        <w:rFonts w:ascii="Wingdings" w:hAnsi="Wingdings"/>
      </w:rPr>
    </w:lvl>
    <w:lvl w:ilvl="3" w:tplc="BAA4C76E">
      <w:start w:val="1"/>
      <w:numFmt w:val="bullet"/>
      <w:lvlText w:val=""/>
      <w:lvlJc w:val="left"/>
      <w:pPr>
        <w:ind w:left="2880" w:hanging="360"/>
      </w:pPr>
      <w:rPr>
        <w:rFonts w:ascii="Symbol" w:hAnsi="Symbol"/>
      </w:rPr>
    </w:lvl>
    <w:lvl w:ilvl="4" w:tplc="73D8B2E6">
      <w:start w:val="1"/>
      <w:numFmt w:val="bullet"/>
      <w:lvlText w:val="o"/>
      <w:lvlJc w:val="left"/>
      <w:pPr>
        <w:ind w:left="3600" w:hanging="360"/>
      </w:pPr>
      <w:rPr>
        <w:rFonts w:ascii="Courier New" w:hAnsi="Courier New"/>
      </w:rPr>
    </w:lvl>
    <w:lvl w:ilvl="5" w:tplc="9A0E7FFA">
      <w:start w:val="1"/>
      <w:numFmt w:val="bullet"/>
      <w:lvlText w:val=""/>
      <w:lvlJc w:val="left"/>
      <w:pPr>
        <w:ind w:left="4320" w:hanging="360"/>
      </w:pPr>
      <w:rPr>
        <w:rFonts w:ascii="Wingdings" w:hAnsi="Wingdings"/>
      </w:rPr>
    </w:lvl>
    <w:lvl w:ilvl="6" w:tplc="1A0A60FA">
      <w:start w:val="1"/>
      <w:numFmt w:val="bullet"/>
      <w:lvlText w:val=""/>
      <w:lvlJc w:val="left"/>
      <w:pPr>
        <w:ind w:left="5040" w:hanging="360"/>
      </w:pPr>
      <w:rPr>
        <w:rFonts w:ascii="Symbol" w:hAnsi="Symbol"/>
      </w:rPr>
    </w:lvl>
    <w:lvl w:ilvl="7" w:tplc="B7B0903C">
      <w:start w:val="1"/>
      <w:numFmt w:val="bullet"/>
      <w:lvlText w:val="o"/>
      <w:lvlJc w:val="left"/>
      <w:pPr>
        <w:ind w:left="5760" w:hanging="360"/>
      </w:pPr>
      <w:rPr>
        <w:rFonts w:ascii="Courier New" w:hAnsi="Courier New"/>
      </w:rPr>
    </w:lvl>
    <w:lvl w:ilvl="8" w:tplc="DC5A2A48">
      <w:start w:val="1"/>
      <w:numFmt w:val="bullet"/>
      <w:lvlText w:val=""/>
      <w:lvlJc w:val="left"/>
      <w:pPr>
        <w:ind w:left="6480" w:hanging="360"/>
      </w:pPr>
      <w:rPr>
        <w:rFonts w:ascii="Wingdings" w:hAnsi="Wingdings"/>
      </w:rPr>
    </w:lvl>
  </w:abstractNum>
  <w:abstractNum w:abstractNumId="4" w15:restartNumberingAfterBreak="0">
    <w:nsid w:val="230B0E71"/>
    <w:multiLevelType w:val="hybridMultilevel"/>
    <w:tmpl w:val="7A38504C"/>
    <w:lvl w:ilvl="0" w:tplc="C682E3E6">
      <w:start w:val="1"/>
      <w:numFmt w:val="bullet"/>
      <w:lvlText w:val=""/>
      <w:lvlJc w:val="left"/>
      <w:pPr>
        <w:ind w:left="720" w:hanging="360"/>
      </w:pPr>
      <w:rPr>
        <w:rFonts w:ascii="Symbol" w:hAnsi="Symbol"/>
      </w:rPr>
    </w:lvl>
    <w:lvl w:ilvl="1" w:tplc="75526966">
      <w:start w:val="1"/>
      <w:numFmt w:val="bullet"/>
      <w:lvlText w:val="o"/>
      <w:lvlJc w:val="left"/>
      <w:pPr>
        <w:ind w:left="1440" w:hanging="360"/>
      </w:pPr>
      <w:rPr>
        <w:rFonts w:ascii="Courier New" w:hAnsi="Courier New"/>
      </w:rPr>
    </w:lvl>
    <w:lvl w:ilvl="2" w:tplc="F9583F58">
      <w:start w:val="1"/>
      <w:numFmt w:val="bullet"/>
      <w:lvlText w:val=""/>
      <w:lvlJc w:val="left"/>
      <w:pPr>
        <w:ind w:left="2160" w:hanging="360"/>
      </w:pPr>
      <w:rPr>
        <w:rFonts w:ascii="Wingdings" w:hAnsi="Wingdings"/>
      </w:rPr>
    </w:lvl>
    <w:lvl w:ilvl="3" w:tplc="943066DE">
      <w:start w:val="1"/>
      <w:numFmt w:val="bullet"/>
      <w:lvlText w:val=""/>
      <w:lvlJc w:val="left"/>
      <w:pPr>
        <w:ind w:left="2880" w:hanging="360"/>
      </w:pPr>
      <w:rPr>
        <w:rFonts w:ascii="Symbol" w:hAnsi="Symbol"/>
      </w:rPr>
    </w:lvl>
    <w:lvl w:ilvl="4" w:tplc="EF064D8A">
      <w:start w:val="1"/>
      <w:numFmt w:val="bullet"/>
      <w:lvlText w:val="o"/>
      <w:lvlJc w:val="left"/>
      <w:pPr>
        <w:ind w:left="3600" w:hanging="360"/>
      </w:pPr>
      <w:rPr>
        <w:rFonts w:ascii="Courier New" w:hAnsi="Courier New"/>
      </w:rPr>
    </w:lvl>
    <w:lvl w:ilvl="5" w:tplc="15D4EF0E">
      <w:start w:val="1"/>
      <w:numFmt w:val="bullet"/>
      <w:lvlText w:val=""/>
      <w:lvlJc w:val="left"/>
      <w:pPr>
        <w:ind w:left="4320" w:hanging="360"/>
      </w:pPr>
      <w:rPr>
        <w:rFonts w:ascii="Wingdings" w:hAnsi="Wingdings"/>
      </w:rPr>
    </w:lvl>
    <w:lvl w:ilvl="6" w:tplc="9FC4B7EE">
      <w:start w:val="1"/>
      <w:numFmt w:val="bullet"/>
      <w:lvlText w:val=""/>
      <w:lvlJc w:val="left"/>
      <w:pPr>
        <w:ind w:left="5040" w:hanging="360"/>
      </w:pPr>
      <w:rPr>
        <w:rFonts w:ascii="Symbol" w:hAnsi="Symbol"/>
      </w:rPr>
    </w:lvl>
    <w:lvl w:ilvl="7" w:tplc="D37CBD84">
      <w:start w:val="1"/>
      <w:numFmt w:val="bullet"/>
      <w:lvlText w:val="o"/>
      <w:lvlJc w:val="left"/>
      <w:pPr>
        <w:ind w:left="5760" w:hanging="360"/>
      </w:pPr>
      <w:rPr>
        <w:rFonts w:ascii="Courier New" w:hAnsi="Courier New"/>
      </w:rPr>
    </w:lvl>
    <w:lvl w:ilvl="8" w:tplc="E1AE8260">
      <w:start w:val="1"/>
      <w:numFmt w:val="bullet"/>
      <w:lvlText w:val=""/>
      <w:lvlJc w:val="left"/>
      <w:pPr>
        <w:ind w:left="6480" w:hanging="360"/>
      </w:pPr>
      <w:rPr>
        <w:rFonts w:ascii="Wingdings" w:hAnsi="Wingdings"/>
      </w:rPr>
    </w:lvl>
  </w:abstractNum>
  <w:abstractNum w:abstractNumId="5" w15:restartNumberingAfterBreak="0">
    <w:nsid w:val="23511E26"/>
    <w:multiLevelType w:val="hybridMultilevel"/>
    <w:tmpl w:val="945E4D3C"/>
    <w:lvl w:ilvl="0" w:tplc="691269E2">
      <w:start w:val="1"/>
      <w:numFmt w:val="bullet"/>
      <w:lvlText w:val="o"/>
      <w:lvlJc w:val="left"/>
      <w:pPr>
        <w:ind w:left="720" w:hanging="360"/>
      </w:pPr>
      <w:rPr>
        <w:rFonts w:ascii="Courier New" w:eastAsia="Courier New" w:hAnsi="Courier New"/>
      </w:rPr>
    </w:lvl>
    <w:lvl w:ilvl="1" w:tplc="765416DE">
      <w:start w:val="1"/>
      <w:numFmt w:val="bullet"/>
      <w:lvlText w:val="o"/>
      <w:lvlJc w:val="left"/>
      <w:pPr>
        <w:ind w:left="1440" w:hanging="360"/>
      </w:pPr>
      <w:rPr>
        <w:rFonts w:ascii="Courier New" w:eastAsia="Courier New" w:hAnsi="Courier New"/>
      </w:rPr>
    </w:lvl>
    <w:lvl w:ilvl="2" w:tplc="A7F4B78A">
      <w:start w:val="1"/>
      <w:numFmt w:val="bullet"/>
      <w:lvlText w:val=""/>
      <w:lvlJc w:val="left"/>
      <w:pPr>
        <w:ind w:left="2160" w:hanging="360"/>
      </w:pPr>
      <w:rPr>
        <w:rFonts w:ascii="Wingdings" w:eastAsia="Wingdings" w:hAnsi="Wingdings"/>
      </w:rPr>
    </w:lvl>
    <w:lvl w:ilvl="3" w:tplc="A86A8DE2">
      <w:start w:val="1"/>
      <w:numFmt w:val="bullet"/>
      <w:lvlText w:val=""/>
      <w:lvlJc w:val="left"/>
      <w:pPr>
        <w:ind w:left="2880" w:hanging="360"/>
      </w:pPr>
      <w:rPr>
        <w:rFonts w:ascii="Symbol" w:eastAsia="Symbol" w:hAnsi="Symbol"/>
      </w:rPr>
    </w:lvl>
    <w:lvl w:ilvl="4" w:tplc="90D48BF2">
      <w:start w:val="1"/>
      <w:numFmt w:val="bullet"/>
      <w:lvlText w:val="o"/>
      <w:lvlJc w:val="left"/>
      <w:pPr>
        <w:ind w:left="3600" w:hanging="360"/>
      </w:pPr>
      <w:rPr>
        <w:rFonts w:ascii="Courier New" w:eastAsia="Courier New" w:hAnsi="Courier New"/>
      </w:rPr>
    </w:lvl>
    <w:lvl w:ilvl="5" w:tplc="377624EE">
      <w:start w:val="1"/>
      <w:numFmt w:val="bullet"/>
      <w:lvlText w:val=""/>
      <w:lvlJc w:val="left"/>
      <w:pPr>
        <w:ind w:left="4320" w:hanging="360"/>
      </w:pPr>
      <w:rPr>
        <w:rFonts w:ascii="Wingdings" w:eastAsia="Wingdings" w:hAnsi="Wingdings"/>
      </w:rPr>
    </w:lvl>
    <w:lvl w:ilvl="6" w:tplc="32648B52">
      <w:start w:val="1"/>
      <w:numFmt w:val="bullet"/>
      <w:lvlText w:val=""/>
      <w:lvlJc w:val="left"/>
      <w:pPr>
        <w:ind w:left="5040" w:hanging="360"/>
      </w:pPr>
      <w:rPr>
        <w:rFonts w:ascii="Symbol" w:eastAsia="Symbol" w:hAnsi="Symbol"/>
      </w:rPr>
    </w:lvl>
    <w:lvl w:ilvl="7" w:tplc="6AC0DEB4">
      <w:start w:val="1"/>
      <w:numFmt w:val="bullet"/>
      <w:lvlText w:val="o"/>
      <w:lvlJc w:val="left"/>
      <w:pPr>
        <w:ind w:left="5760" w:hanging="360"/>
      </w:pPr>
      <w:rPr>
        <w:rFonts w:ascii="Courier New" w:eastAsia="Courier New" w:hAnsi="Courier New"/>
      </w:rPr>
    </w:lvl>
    <w:lvl w:ilvl="8" w:tplc="4616498C">
      <w:start w:val="1"/>
      <w:numFmt w:val="bullet"/>
      <w:lvlText w:val=""/>
      <w:lvlJc w:val="left"/>
      <w:pPr>
        <w:ind w:left="6480" w:hanging="360"/>
      </w:pPr>
      <w:rPr>
        <w:rFonts w:ascii="Wingdings" w:eastAsia="Wingdings" w:hAnsi="Wingdings"/>
      </w:rPr>
    </w:lvl>
  </w:abstractNum>
  <w:abstractNum w:abstractNumId="6" w15:restartNumberingAfterBreak="0">
    <w:nsid w:val="271041D4"/>
    <w:multiLevelType w:val="hybridMultilevel"/>
    <w:tmpl w:val="5EE4B300"/>
    <w:lvl w:ilvl="0" w:tplc="B6AEA3C8">
      <w:start w:val="1"/>
      <w:numFmt w:val="bullet"/>
      <w:lvlText w:val=""/>
      <w:lvlJc w:val="left"/>
      <w:pPr>
        <w:ind w:left="720" w:hanging="360"/>
      </w:pPr>
      <w:rPr>
        <w:rFonts w:ascii="Symbol" w:hAnsi="Symbol"/>
      </w:rPr>
    </w:lvl>
    <w:lvl w:ilvl="1" w:tplc="C0ECBC08">
      <w:start w:val="1"/>
      <w:numFmt w:val="bullet"/>
      <w:lvlText w:val="o"/>
      <w:lvlJc w:val="left"/>
      <w:pPr>
        <w:ind w:left="1440" w:hanging="360"/>
      </w:pPr>
      <w:rPr>
        <w:rFonts w:ascii="Courier New" w:hAnsi="Courier New"/>
      </w:rPr>
    </w:lvl>
    <w:lvl w:ilvl="2" w:tplc="15409C3E">
      <w:start w:val="1"/>
      <w:numFmt w:val="bullet"/>
      <w:lvlText w:val=""/>
      <w:lvlJc w:val="left"/>
      <w:pPr>
        <w:ind w:left="2160" w:hanging="360"/>
      </w:pPr>
      <w:rPr>
        <w:rFonts w:ascii="Wingdings" w:hAnsi="Wingdings"/>
      </w:rPr>
    </w:lvl>
    <w:lvl w:ilvl="3" w:tplc="997E066C">
      <w:start w:val="1"/>
      <w:numFmt w:val="bullet"/>
      <w:lvlText w:val=""/>
      <w:lvlJc w:val="left"/>
      <w:pPr>
        <w:ind w:left="2880" w:hanging="360"/>
      </w:pPr>
      <w:rPr>
        <w:rFonts w:ascii="Symbol" w:hAnsi="Symbol"/>
      </w:rPr>
    </w:lvl>
    <w:lvl w:ilvl="4" w:tplc="DE68FD2C">
      <w:start w:val="1"/>
      <w:numFmt w:val="bullet"/>
      <w:lvlText w:val="o"/>
      <w:lvlJc w:val="left"/>
      <w:pPr>
        <w:ind w:left="3600" w:hanging="360"/>
      </w:pPr>
      <w:rPr>
        <w:rFonts w:ascii="Courier New" w:hAnsi="Courier New"/>
      </w:rPr>
    </w:lvl>
    <w:lvl w:ilvl="5" w:tplc="182A72C4">
      <w:start w:val="1"/>
      <w:numFmt w:val="bullet"/>
      <w:lvlText w:val=""/>
      <w:lvlJc w:val="left"/>
      <w:pPr>
        <w:ind w:left="4320" w:hanging="360"/>
      </w:pPr>
      <w:rPr>
        <w:rFonts w:ascii="Wingdings" w:hAnsi="Wingdings"/>
      </w:rPr>
    </w:lvl>
    <w:lvl w:ilvl="6" w:tplc="672C58BE">
      <w:start w:val="1"/>
      <w:numFmt w:val="bullet"/>
      <w:lvlText w:val=""/>
      <w:lvlJc w:val="left"/>
      <w:pPr>
        <w:ind w:left="5040" w:hanging="360"/>
      </w:pPr>
      <w:rPr>
        <w:rFonts w:ascii="Symbol" w:hAnsi="Symbol"/>
      </w:rPr>
    </w:lvl>
    <w:lvl w:ilvl="7" w:tplc="00BA319C">
      <w:start w:val="1"/>
      <w:numFmt w:val="bullet"/>
      <w:lvlText w:val="o"/>
      <w:lvlJc w:val="left"/>
      <w:pPr>
        <w:ind w:left="5760" w:hanging="360"/>
      </w:pPr>
      <w:rPr>
        <w:rFonts w:ascii="Courier New" w:hAnsi="Courier New"/>
      </w:rPr>
    </w:lvl>
    <w:lvl w:ilvl="8" w:tplc="971820A8">
      <w:start w:val="1"/>
      <w:numFmt w:val="bullet"/>
      <w:lvlText w:val=""/>
      <w:lvlJc w:val="left"/>
      <w:pPr>
        <w:ind w:left="6480" w:hanging="360"/>
      </w:pPr>
      <w:rPr>
        <w:rFonts w:ascii="Wingdings" w:hAnsi="Wingdings"/>
      </w:rPr>
    </w:lvl>
  </w:abstractNum>
  <w:abstractNum w:abstractNumId="7" w15:restartNumberingAfterBreak="0">
    <w:nsid w:val="28A04E33"/>
    <w:multiLevelType w:val="hybridMultilevel"/>
    <w:tmpl w:val="647E8EEA"/>
    <w:lvl w:ilvl="0" w:tplc="3C9ED5E0">
      <w:start w:val="1"/>
      <w:numFmt w:val="bullet"/>
      <w:lvlText w:val=""/>
      <w:lvlJc w:val="left"/>
      <w:pPr>
        <w:ind w:left="1571" w:hanging="360"/>
      </w:pPr>
      <w:rPr>
        <w:rFonts w:ascii="Symbol" w:hAnsi="Symbol"/>
      </w:rPr>
    </w:lvl>
    <w:lvl w:ilvl="1" w:tplc="AB685A62">
      <w:start w:val="1"/>
      <w:numFmt w:val="bullet"/>
      <w:lvlText w:val="•"/>
      <w:lvlJc w:val="left"/>
      <w:pPr>
        <w:ind w:left="2291" w:hanging="360"/>
      </w:pPr>
      <w:rPr>
        <w:rFonts w:ascii="Trebuchet MS" w:eastAsia="Times New Roman" w:hAnsi="Trebuchet MS"/>
      </w:rPr>
    </w:lvl>
    <w:lvl w:ilvl="2" w:tplc="EFDED208">
      <w:start w:val="1"/>
      <w:numFmt w:val="bullet"/>
      <w:lvlText w:val=""/>
      <w:lvlJc w:val="left"/>
      <w:pPr>
        <w:ind w:left="3011" w:hanging="360"/>
      </w:pPr>
      <w:rPr>
        <w:rFonts w:ascii="Wingdings" w:hAnsi="Wingdings"/>
      </w:rPr>
    </w:lvl>
    <w:lvl w:ilvl="3" w:tplc="F86C0380">
      <w:start w:val="1"/>
      <w:numFmt w:val="bullet"/>
      <w:lvlText w:val=""/>
      <w:lvlJc w:val="left"/>
      <w:pPr>
        <w:ind w:left="3731" w:hanging="360"/>
      </w:pPr>
      <w:rPr>
        <w:rFonts w:ascii="Symbol" w:hAnsi="Symbol"/>
      </w:rPr>
    </w:lvl>
    <w:lvl w:ilvl="4" w:tplc="BED44A9A">
      <w:start w:val="1"/>
      <w:numFmt w:val="bullet"/>
      <w:lvlText w:val="o"/>
      <w:lvlJc w:val="left"/>
      <w:pPr>
        <w:ind w:left="4451" w:hanging="360"/>
      </w:pPr>
      <w:rPr>
        <w:rFonts w:ascii="Courier New" w:hAnsi="Courier New"/>
      </w:rPr>
    </w:lvl>
    <w:lvl w:ilvl="5" w:tplc="8D7AFE4E">
      <w:start w:val="1"/>
      <w:numFmt w:val="bullet"/>
      <w:lvlText w:val=""/>
      <w:lvlJc w:val="left"/>
      <w:pPr>
        <w:ind w:left="5171" w:hanging="360"/>
      </w:pPr>
      <w:rPr>
        <w:rFonts w:ascii="Wingdings" w:hAnsi="Wingdings"/>
      </w:rPr>
    </w:lvl>
    <w:lvl w:ilvl="6" w:tplc="7996EC4E">
      <w:start w:val="1"/>
      <w:numFmt w:val="bullet"/>
      <w:lvlText w:val=""/>
      <w:lvlJc w:val="left"/>
      <w:pPr>
        <w:ind w:left="5891" w:hanging="360"/>
      </w:pPr>
      <w:rPr>
        <w:rFonts w:ascii="Symbol" w:hAnsi="Symbol"/>
      </w:rPr>
    </w:lvl>
    <w:lvl w:ilvl="7" w:tplc="1136AB9C">
      <w:start w:val="1"/>
      <w:numFmt w:val="bullet"/>
      <w:lvlText w:val="o"/>
      <w:lvlJc w:val="left"/>
      <w:pPr>
        <w:ind w:left="6611" w:hanging="360"/>
      </w:pPr>
      <w:rPr>
        <w:rFonts w:ascii="Courier New" w:hAnsi="Courier New"/>
      </w:rPr>
    </w:lvl>
    <w:lvl w:ilvl="8" w:tplc="EF620858">
      <w:start w:val="1"/>
      <w:numFmt w:val="bullet"/>
      <w:lvlText w:val=""/>
      <w:lvlJc w:val="left"/>
      <w:pPr>
        <w:ind w:left="7331" w:hanging="360"/>
      </w:pPr>
      <w:rPr>
        <w:rFonts w:ascii="Wingdings" w:hAnsi="Wingdings"/>
      </w:rPr>
    </w:lvl>
  </w:abstractNum>
  <w:abstractNum w:abstractNumId="8" w15:restartNumberingAfterBreak="0">
    <w:nsid w:val="2E4667BD"/>
    <w:multiLevelType w:val="hybridMultilevel"/>
    <w:tmpl w:val="FA20258E"/>
    <w:lvl w:ilvl="0" w:tplc="FAEE1D0C">
      <w:start w:val="1"/>
      <w:numFmt w:val="bullet"/>
      <w:lvlText w:val="o"/>
      <w:lvlJc w:val="left"/>
      <w:pPr>
        <w:ind w:left="360" w:hanging="360"/>
      </w:pPr>
      <w:rPr>
        <w:rFonts w:ascii="Courier New" w:eastAsia="Courier New" w:hAnsi="Courier New"/>
      </w:rPr>
    </w:lvl>
    <w:lvl w:ilvl="1" w:tplc="B82A9FAC">
      <w:start w:val="1"/>
      <w:numFmt w:val="bullet"/>
      <w:lvlText w:val="o"/>
      <w:lvlJc w:val="left"/>
      <w:pPr>
        <w:ind w:left="1080" w:hanging="360"/>
      </w:pPr>
      <w:rPr>
        <w:rFonts w:ascii="Courier New" w:eastAsia="Courier New" w:hAnsi="Courier New"/>
      </w:rPr>
    </w:lvl>
    <w:lvl w:ilvl="2" w:tplc="29E8FD2A">
      <w:start w:val="1"/>
      <w:numFmt w:val="bullet"/>
      <w:lvlText w:val=""/>
      <w:lvlJc w:val="left"/>
      <w:pPr>
        <w:ind w:left="1800" w:hanging="360"/>
      </w:pPr>
      <w:rPr>
        <w:rFonts w:ascii="Wingdings" w:eastAsia="Wingdings" w:hAnsi="Wingdings"/>
      </w:rPr>
    </w:lvl>
    <w:lvl w:ilvl="3" w:tplc="C07A8F76">
      <w:start w:val="1"/>
      <w:numFmt w:val="bullet"/>
      <w:lvlText w:val=""/>
      <w:lvlJc w:val="left"/>
      <w:pPr>
        <w:ind w:left="2520" w:hanging="360"/>
      </w:pPr>
      <w:rPr>
        <w:rFonts w:ascii="Symbol" w:eastAsia="Symbol" w:hAnsi="Symbol"/>
      </w:rPr>
    </w:lvl>
    <w:lvl w:ilvl="4" w:tplc="2FB6AD1A">
      <w:start w:val="1"/>
      <w:numFmt w:val="bullet"/>
      <w:lvlText w:val="o"/>
      <w:lvlJc w:val="left"/>
      <w:pPr>
        <w:ind w:left="3240" w:hanging="360"/>
      </w:pPr>
      <w:rPr>
        <w:rFonts w:ascii="Courier New" w:eastAsia="Courier New" w:hAnsi="Courier New"/>
      </w:rPr>
    </w:lvl>
    <w:lvl w:ilvl="5" w:tplc="60E21A14">
      <w:start w:val="1"/>
      <w:numFmt w:val="bullet"/>
      <w:lvlText w:val=""/>
      <w:lvlJc w:val="left"/>
      <w:pPr>
        <w:ind w:left="3960" w:hanging="360"/>
      </w:pPr>
      <w:rPr>
        <w:rFonts w:ascii="Wingdings" w:eastAsia="Wingdings" w:hAnsi="Wingdings"/>
      </w:rPr>
    </w:lvl>
    <w:lvl w:ilvl="6" w:tplc="BB36B2F0">
      <w:start w:val="1"/>
      <w:numFmt w:val="bullet"/>
      <w:lvlText w:val=""/>
      <w:lvlJc w:val="left"/>
      <w:pPr>
        <w:ind w:left="4680" w:hanging="360"/>
      </w:pPr>
      <w:rPr>
        <w:rFonts w:ascii="Symbol" w:eastAsia="Symbol" w:hAnsi="Symbol"/>
      </w:rPr>
    </w:lvl>
    <w:lvl w:ilvl="7" w:tplc="4E383782">
      <w:start w:val="1"/>
      <w:numFmt w:val="bullet"/>
      <w:lvlText w:val="o"/>
      <w:lvlJc w:val="left"/>
      <w:pPr>
        <w:ind w:left="5400" w:hanging="360"/>
      </w:pPr>
      <w:rPr>
        <w:rFonts w:ascii="Courier New" w:eastAsia="Courier New" w:hAnsi="Courier New"/>
      </w:rPr>
    </w:lvl>
    <w:lvl w:ilvl="8" w:tplc="D77A0BA2">
      <w:start w:val="1"/>
      <w:numFmt w:val="bullet"/>
      <w:lvlText w:val=""/>
      <w:lvlJc w:val="left"/>
      <w:pPr>
        <w:ind w:left="6120" w:hanging="360"/>
      </w:pPr>
      <w:rPr>
        <w:rFonts w:ascii="Wingdings" w:eastAsia="Wingdings" w:hAnsi="Wingdings"/>
      </w:rPr>
    </w:lvl>
  </w:abstractNum>
  <w:abstractNum w:abstractNumId="9" w15:restartNumberingAfterBreak="0">
    <w:nsid w:val="30170E11"/>
    <w:multiLevelType w:val="hybridMultilevel"/>
    <w:tmpl w:val="C4E403A6"/>
    <w:lvl w:ilvl="0" w:tplc="6DC0E064">
      <w:start w:val="1"/>
      <w:numFmt w:val="bullet"/>
      <w:lvlText w:val=""/>
      <w:lvlJc w:val="left"/>
      <w:pPr>
        <w:ind w:left="720" w:hanging="360"/>
      </w:pPr>
      <w:rPr>
        <w:rFonts w:ascii="Symbol" w:hAnsi="Symbol"/>
      </w:rPr>
    </w:lvl>
    <w:lvl w:ilvl="1" w:tplc="FB3A685E">
      <w:start w:val="1"/>
      <w:numFmt w:val="bullet"/>
      <w:lvlText w:val="o"/>
      <w:lvlJc w:val="left"/>
      <w:pPr>
        <w:ind w:left="1440" w:hanging="360"/>
      </w:pPr>
      <w:rPr>
        <w:rFonts w:ascii="Courier New" w:hAnsi="Courier New"/>
      </w:rPr>
    </w:lvl>
    <w:lvl w:ilvl="2" w:tplc="7EBEC36E">
      <w:start w:val="1"/>
      <w:numFmt w:val="bullet"/>
      <w:lvlText w:val=""/>
      <w:lvlJc w:val="left"/>
      <w:pPr>
        <w:ind w:left="2160" w:hanging="360"/>
      </w:pPr>
      <w:rPr>
        <w:rFonts w:ascii="Wingdings" w:hAnsi="Wingdings"/>
      </w:rPr>
    </w:lvl>
    <w:lvl w:ilvl="3" w:tplc="ED7C705C">
      <w:start w:val="1"/>
      <w:numFmt w:val="bullet"/>
      <w:lvlText w:val=""/>
      <w:lvlJc w:val="left"/>
      <w:pPr>
        <w:ind w:left="2880" w:hanging="360"/>
      </w:pPr>
      <w:rPr>
        <w:rFonts w:ascii="Symbol" w:hAnsi="Symbol"/>
      </w:rPr>
    </w:lvl>
    <w:lvl w:ilvl="4" w:tplc="EA323AFC">
      <w:start w:val="1"/>
      <w:numFmt w:val="bullet"/>
      <w:lvlText w:val="o"/>
      <w:lvlJc w:val="left"/>
      <w:pPr>
        <w:ind w:left="3600" w:hanging="360"/>
      </w:pPr>
      <w:rPr>
        <w:rFonts w:ascii="Courier New" w:hAnsi="Courier New"/>
      </w:rPr>
    </w:lvl>
    <w:lvl w:ilvl="5" w:tplc="2A86A682">
      <w:start w:val="1"/>
      <w:numFmt w:val="bullet"/>
      <w:lvlText w:val=""/>
      <w:lvlJc w:val="left"/>
      <w:pPr>
        <w:ind w:left="4320" w:hanging="360"/>
      </w:pPr>
      <w:rPr>
        <w:rFonts w:ascii="Wingdings" w:hAnsi="Wingdings"/>
      </w:rPr>
    </w:lvl>
    <w:lvl w:ilvl="6" w:tplc="6AC69374">
      <w:start w:val="1"/>
      <w:numFmt w:val="bullet"/>
      <w:lvlText w:val=""/>
      <w:lvlJc w:val="left"/>
      <w:pPr>
        <w:ind w:left="5040" w:hanging="360"/>
      </w:pPr>
      <w:rPr>
        <w:rFonts w:ascii="Symbol" w:hAnsi="Symbol"/>
      </w:rPr>
    </w:lvl>
    <w:lvl w:ilvl="7" w:tplc="59F44E0A">
      <w:start w:val="1"/>
      <w:numFmt w:val="bullet"/>
      <w:lvlText w:val="o"/>
      <w:lvlJc w:val="left"/>
      <w:pPr>
        <w:ind w:left="5760" w:hanging="360"/>
      </w:pPr>
      <w:rPr>
        <w:rFonts w:ascii="Courier New" w:hAnsi="Courier New"/>
      </w:rPr>
    </w:lvl>
    <w:lvl w:ilvl="8" w:tplc="5498B27C">
      <w:start w:val="1"/>
      <w:numFmt w:val="bullet"/>
      <w:lvlText w:val=""/>
      <w:lvlJc w:val="left"/>
      <w:pPr>
        <w:ind w:left="6480" w:hanging="360"/>
      </w:pPr>
      <w:rPr>
        <w:rFonts w:ascii="Wingdings" w:hAnsi="Wingdings"/>
      </w:rPr>
    </w:lvl>
  </w:abstractNum>
  <w:abstractNum w:abstractNumId="10" w15:restartNumberingAfterBreak="0">
    <w:nsid w:val="33476FBD"/>
    <w:multiLevelType w:val="hybridMultilevel"/>
    <w:tmpl w:val="92CE8F76"/>
    <w:lvl w:ilvl="0" w:tplc="BB16EB3A">
      <w:start w:val="8"/>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BC0E69"/>
    <w:multiLevelType w:val="hybridMultilevel"/>
    <w:tmpl w:val="1EF03B9A"/>
    <w:lvl w:ilvl="0" w:tplc="D1D4383E">
      <w:start w:val="1"/>
      <w:numFmt w:val="bullet"/>
      <w:lvlText w:val="o"/>
      <w:lvlJc w:val="left"/>
      <w:pPr>
        <w:ind w:left="360" w:hanging="360"/>
      </w:pPr>
      <w:rPr>
        <w:rFonts w:ascii="Courier New" w:eastAsia="Courier New" w:hAnsi="Courier New"/>
      </w:rPr>
    </w:lvl>
    <w:lvl w:ilvl="1" w:tplc="34EEF2D8">
      <w:start w:val="1"/>
      <w:numFmt w:val="bullet"/>
      <w:lvlText w:val="o"/>
      <w:lvlJc w:val="left"/>
      <w:pPr>
        <w:ind w:left="1080" w:hanging="360"/>
      </w:pPr>
      <w:rPr>
        <w:rFonts w:ascii="Courier New" w:eastAsia="Courier New" w:hAnsi="Courier New"/>
      </w:rPr>
    </w:lvl>
    <w:lvl w:ilvl="2" w:tplc="132CBCA8">
      <w:start w:val="1"/>
      <w:numFmt w:val="bullet"/>
      <w:lvlText w:val=""/>
      <w:lvlJc w:val="left"/>
      <w:pPr>
        <w:ind w:left="1800" w:hanging="360"/>
      </w:pPr>
      <w:rPr>
        <w:rFonts w:ascii="Wingdings" w:eastAsia="Wingdings" w:hAnsi="Wingdings"/>
      </w:rPr>
    </w:lvl>
    <w:lvl w:ilvl="3" w:tplc="FE98BCF8">
      <w:start w:val="1"/>
      <w:numFmt w:val="bullet"/>
      <w:lvlText w:val=""/>
      <w:lvlJc w:val="left"/>
      <w:pPr>
        <w:ind w:left="2520" w:hanging="360"/>
      </w:pPr>
      <w:rPr>
        <w:rFonts w:ascii="Symbol" w:eastAsia="Symbol" w:hAnsi="Symbol"/>
      </w:rPr>
    </w:lvl>
    <w:lvl w:ilvl="4" w:tplc="2B00EB28">
      <w:start w:val="1"/>
      <w:numFmt w:val="bullet"/>
      <w:lvlText w:val="o"/>
      <w:lvlJc w:val="left"/>
      <w:pPr>
        <w:ind w:left="3240" w:hanging="360"/>
      </w:pPr>
      <w:rPr>
        <w:rFonts w:ascii="Courier New" w:eastAsia="Courier New" w:hAnsi="Courier New"/>
      </w:rPr>
    </w:lvl>
    <w:lvl w:ilvl="5" w:tplc="DF52F9D2">
      <w:start w:val="1"/>
      <w:numFmt w:val="bullet"/>
      <w:lvlText w:val=""/>
      <w:lvlJc w:val="left"/>
      <w:pPr>
        <w:ind w:left="3960" w:hanging="360"/>
      </w:pPr>
      <w:rPr>
        <w:rFonts w:ascii="Wingdings" w:eastAsia="Wingdings" w:hAnsi="Wingdings"/>
      </w:rPr>
    </w:lvl>
    <w:lvl w:ilvl="6" w:tplc="A942F410">
      <w:start w:val="1"/>
      <w:numFmt w:val="bullet"/>
      <w:lvlText w:val=""/>
      <w:lvlJc w:val="left"/>
      <w:pPr>
        <w:ind w:left="4680" w:hanging="360"/>
      </w:pPr>
      <w:rPr>
        <w:rFonts w:ascii="Symbol" w:eastAsia="Symbol" w:hAnsi="Symbol"/>
      </w:rPr>
    </w:lvl>
    <w:lvl w:ilvl="7" w:tplc="A3C66A8C">
      <w:start w:val="1"/>
      <w:numFmt w:val="bullet"/>
      <w:lvlText w:val="o"/>
      <w:lvlJc w:val="left"/>
      <w:pPr>
        <w:ind w:left="5400" w:hanging="360"/>
      </w:pPr>
      <w:rPr>
        <w:rFonts w:ascii="Courier New" w:eastAsia="Courier New" w:hAnsi="Courier New"/>
      </w:rPr>
    </w:lvl>
    <w:lvl w:ilvl="8" w:tplc="D7EE5B26">
      <w:start w:val="1"/>
      <w:numFmt w:val="bullet"/>
      <w:lvlText w:val=""/>
      <w:lvlJc w:val="left"/>
      <w:pPr>
        <w:ind w:left="6120" w:hanging="360"/>
      </w:pPr>
      <w:rPr>
        <w:rFonts w:ascii="Wingdings" w:eastAsia="Wingdings" w:hAnsi="Wingdings"/>
      </w:rPr>
    </w:lvl>
  </w:abstractNum>
  <w:abstractNum w:abstractNumId="12" w15:restartNumberingAfterBreak="0">
    <w:nsid w:val="3B3173B1"/>
    <w:multiLevelType w:val="hybridMultilevel"/>
    <w:tmpl w:val="2BD4B274"/>
    <w:lvl w:ilvl="0" w:tplc="B9A0D498">
      <w:start w:val="1"/>
      <w:numFmt w:val="bullet"/>
      <w:lvlText w:val=""/>
      <w:lvlJc w:val="left"/>
      <w:pPr>
        <w:ind w:left="720" w:hanging="360"/>
      </w:pPr>
      <w:rPr>
        <w:rFonts w:ascii="Symbol" w:hAnsi="Symbol"/>
      </w:rPr>
    </w:lvl>
    <w:lvl w:ilvl="1" w:tplc="8B42F4DE">
      <w:start w:val="1"/>
      <w:numFmt w:val="bullet"/>
      <w:lvlText w:val="o"/>
      <w:lvlJc w:val="left"/>
      <w:pPr>
        <w:ind w:left="1440" w:hanging="360"/>
      </w:pPr>
      <w:rPr>
        <w:rFonts w:ascii="Courier New" w:hAnsi="Courier New"/>
      </w:rPr>
    </w:lvl>
    <w:lvl w:ilvl="2" w:tplc="A4F85DA4">
      <w:start w:val="1"/>
      <w:numFmt w:val="bullet"/>
      <w:lvlText w:val=""/>
      <w:lvlJc w:val="left"/>
      <w:pPr>
        <w:ind w:left="2160" w:hanging="360"/>
      </w:pPr>
      <w:rPr>
        <w:rFonts w:ascii="Wingdings" w:hAnsi="Wingdings"/>
      </w:rPr>
    </w:lvl>
    <w:lvl w:ilvl="3" w:tplc="CD80530A">
      <w:start w:val="1"/>
      <w:numFmt w:val="bullet"/>
      <w:lvlText w:val=""/>
      <w:lvlJc w:val="left"/>
      <w:pPr>
        <w:ind w:left="2880" w:hanging="360"/>
      </w:pPr>
      <w:rPr>
        <w:rFonts w:ascii="Symbol" w:hAnsi="Symbol"/>
      </w:rPr>
    </w:lvl>
    <w:lvl w:ilvl="4" w:tplc="09067100">
      <w:start w:val="1"/>
      <w:numFmt w:val="bullet"/>
      <w:lvlText w:val="o"/>
      <w:lvlJc w:val="left"/>
      <w:pPr>
        <w:ind w:left="3600" w:hanging="360"/>
      </w:pPr>
      <w:rPr>
        <w:rFonts w:ascii="Courier New" w:hAnsi="Courier New"/>
      </w:rPr>
    </w:lvl>
    <w:lvl w:ilvl="5" w:tplc="8D44D8B6">
      <w:start w:val="1"/>
      <w:numFmt w:val="bullet"/>
      <w:lvlText w:val=""/>
      <w:lvlJc w:val="left"/>
      <w:pPr>
        <w:ind w:left="4320" w:hanging="360"/>
      </w:pPr>
      <w:rPr>
        <w:rFonts w:ascii="Wingdings" w:hAnsi="Wingdings"/>
      </w:rPr>
    </w:lvl>
    <w:lvl w:ilvl="6" w:tplc="6DBE933E">
      <w:start w:val="1"/>
      <w:numFmt w:val="bullet"/>
      <w:lvlText w:val=""/>
      <w:lvlJc w:val="left"/>
      <w:pPr>
        <w:ind w:left="5040" w:hanging="360"/>
      </w:pPr>
      <w:rPr>
        <w:rFonts w:ascii="Symbol" w:hAnsi="Symbol"/>
      </w:rPr>
    </w:lvl>
    <w:lvl w:ilvl="7" w:tplc="2FCE51AE">
      <w:start w:val="1"/>
      <w:numFmt w:val="bullet"/>
      <w:lvlText w:val="o"/>
      <w:lvlJc w:val="left"/>
      <w:pPr>
        <w:ind w:left="5760" w:hanging="360"/>
      </w:pPr>
      <w:rPr>
        <w:rFonts w:ascii="Courier New" w:hAnsi="Courier New"/>
      </w:rPr>
    </w:lvl>
    <w:lvl w:ilvl="8" w:tplc="F5D49104">
      <w:start w:val="1"/>
      <w:numFmt w:val="bullet"/>
      <w:lvlText w:val=""/>
      <w:lvlJc w:val="left"/>
      <w:pPr>
        <w:ind w:left="6480" w:hanging="360"/>
      </w:pPr>
      <w:rPr>
        <w:rFonts w:ascii="Wingdings" w:hAnsi="Wingdings"/>
      </w:rPr>
    </w:lvl>
  </w:abstractNum>
  <w:abstractNum w:abstractNumId="13" w15:restartNumberingAfterBreak="0">
    <w:nsid w:val="3D104CC9"/>
    <w:multiLevelType w:val="hybridMultilevel"/>
    <w:tmpl w:val="0C72C7FC"/>
    <w:lvl w:ilvl="0" w:tplc="944A476E">
      <w:start w:val="1"/>
      <w:numFmt w:val="bullet"/>
      <w:lvlText w:val="•"/>
      <w:lvlJc w:val="left"/>
      <w:pPr>
        <w:ind w:left="720" w:hanging="360"/>
      </w:pPr>
      <w:rPr>
        <w:rFonts w:ascii="Times New Roman" w:eastAsia="Times New Roman" w:hAnsi="Times New Roman"/>
        <w:sz w:val="24"/>
      </w:rPr>
    </w:lvl>
    <w:lvl w:ilvl="1" w:tplc="BDA29EB0">
      <w:start w:val="1"/>
      <w:numFmt w:val="bullet"/>
      <w:lvlText w:val="o"/>
      <w:lvlJc w:val="left"/>
      <w:pPr>
        <w:ind w:left="1440" w:hanging="360"/>
      </w:pPr>
      <w:rPr>
        <w:rFonts w:ascii="Courier New" w:hAnsi="Courier New"/>
      </w:rPr>
    </w:lvl>
    <w:lvl w:ilvl="2" w:tplc="729A03C2">
      <w:start w:val="1"/>
      <w:numFmt w:val="bullet"/>
      <w:lvlText w:val=""/>
      <w:lvlJc w:val="left"/>
      <w:pPr>
        <w:ind w:left="2160" w:hanging="360"/>
      </w:pPr>
      <w:rPr>
        <w:rFonts w:ascii="Wingdings" w:hAnsi="Wingdings"/>
      </w:rPr>
    </w:lvl>
    <w:lvl w:ilvl="3" w:tplc="A1EA1D82">
      <w:start w:val="1"/>
      <w:numFmt w:val="bullet"/>
      <w:lvlText w:val=""/>
      <w:lvlJc w:val="left"/>
      <w:pPr>
        <w:ind w:left="2880" w:hanging="360"/>
      </w:pPr>
      <w:rPr>
        <w:rFonts w:ascii="Symbol" w:hAnsi="Symbol"/>
      </w:rPr>
    </w:lvl>
    <w:lvl w:ilvl="4" w:tplc="6E26321A">
      <w:start w:val="1"/>
      <w:numFmt w:val="bullet"/>
      <w:lvlText w:val="o"/>
      <w:lvlJc w:val="left"/>
      <w:pPr>
        <w:ind w:left="3600" w:hanging="360"/>
      </w:pPr>
      <w:rPr>
        <w:rFonts w:ascii="Courier New" w:hAnsi="Courier New"/>
      </w:rPr>
    </w:lvl>
    <w:lvl w:ilvl="5" w:tplc="976444AE">
      <w:start w:val="1"/>
      <w:numFmt w:val="bullet"/>
      <w:lvlText w:val=""/>
      <w:lvlJc w:val="left"/>
      <w:pPr>
        <w:ind w:left="4320" w:hanging="360"/>
      </w:pPr>
      <w:rPr>
        <w:rFonts w:ascii="Wingdings" w:hAnsi="Wingdings"/>
      </w:rPr>
    </w:lvl>
    <w:lvl w:ilvl="6" w:tplc="2138AFB4">
      <w:start w:val="1"/>
      <w:numFmt w:val="bullet"/>
      <w:lvlText w:val=""/>
      <w:lvlJc w:val="left"/>
      <w:pPr>
        <w:ind w:left="5040" w:hanging="360"/>
      </w:pPr>
      <w:rPr>
        <w:rFonts w:ascii="Symbol" w:hAnsi="Symbol"/>
      </w:rPr>
    </w:lvl>
    <w:lvl w:ilvl="7" w:tplc="FD60FAA0">
      <w:start w:val="1"/>
      <w:numFmt w:val="bullet"/>
      <w:lvlText w:val="o"/>
      <w:lvlJc w:val="left"/>
      <w:pPr>
        <w:ind w:left="5760" w:hanging="360"/>
      </w:pPr>
      <w:rPr>
        <w:rFonts w:ascii="Courier New" w:hAnsi="Courier New"/>
      </w:rPr>
    </w:lvl>
    <w:lvl w:ilvl="8" w:tplc="5E0ED536">
      <w:start w:val="1"/>
      <w:numFmt w:val="bullet"/>
      <w:lvlText w:val=""/>
      <w:lvlJc w:val="left"/>
      <w:pPr>
        <w:ind w:left="6480" w:hanging="360"/>
      </w:pPr>
      <w:rPr>
        <w:rFonts w:ascii="Wingdings" w:hAnsi="Wingdings"/>
      </w:rPr>
    </w:lvl>
  </w:abstractNum>
  <w:abstractNum w:abstractNumId="14" w15:restartNumberingAfterBreak="0">
    <w:nsid w:val="45411431"/>
    <w:multiLevelType w:val="hybridMultilevel"/>
    <w:tmpl w:val="946EA29A"/>
    <w:lvl w:ilvl="0" w:tplc="BB16EB3A">
      <w:start w:val="8"/>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B818C7"/>
    <w:multiLevelType w:val="hybridMultilevel"/>
    <w:tmpl w:val="9CD29904"/>
    <w:lvl w:ilvl="0" w:tplc="DCA09F46">
      <w:start w:val="1"/>
      <w:numFmt w:val="bullet"/>
      <w:lvlText w:val="o"/>
      <w:lvlJc w:val="left"/>
      <w:pPr>
        <w:ind w:left="360" w:hanging="360"/>
      </w:pPr>
      <w:rPr>
        <w:rFonts w:ascii="Courier New" w:eastAsia="Courier New" w:hAnsi="Courier New"/>
      </w:rPr>
    </w:lvl>
    <w:lvl w:ilvl="1" w:tplc="DD8AA61C">
      <w:start w:val="1"/>
      <w:numFmt w:val="bullet"/>
      <w:lvlText w:val="o"/>
      <w:lvlJc w:val="left"/>
      <w:pPr>
        <w:ind w:left="1080" w:hanging="360"/>
      </w:pPr>
      <w:rPr>
        <w:rFonts w:ascii="Courier New" w:eastAsia="Courier New" w:hAnsi="Courier New"/>
      </w:rPr>
    </w:lvl>
    <w:lvl w:ilvl="2" w:tplc="348085EC">
      <w:start w:val="1"/>
      <w:numFmt w:val="bullet"/>
      <w:lvlText w:val=""/>
      <w:lvlJc w:val="left"/>
      <w:pPr>
        <w:ind w:left="1800" w:hanging="360"/>
      </w:pPr>
      <w:rPr>
        <w:rFonts w:ascii="Wingdings" w:eastAsia="Wingdings" w:hAnsi="Wingdings"/>
      </w:rPr>
    </w:lvl>
    <w:lvl w:ilvl="3" w:tplc="24485EEE">
      <w:start w:val="1"/>
      <w:numFmt w:val="bullet"/>
      <w:lvlText w:val=""/>
      <w:lvlJc w:val="left"/>
      <w:pPr>
        <w:ind w:left="2520" w:hanging="360"/>
      </w:pPr>
      <w:rPr>
        <w:rFonts w:ascii="Symbol" w:eastAsia="Symbol" w:hAnsi="Symbol"/>
      </w:rPr>
    </w:lvl>
    <w:lvl w:ilvl="4" w:tplc="23560BFA">
      <w:start w:val="1"/>
      <w:numFmt w:val="bullet"/>
      <w:lvlText w:val="o"/>
      <w:lvlJc w:val="left"/>
      <w:pPr>
        <w:ind w:left="3240" w:hanging="360"/>
      </w:pPr>
      <w:rPr>
        <w:rFonts w:ascii="Courier New" w:eastAsia="Courier New" w:hAnsi="Courier New"/>
      </w:rPr>
    </w:lvl>
    <w:lvl w:ilvl="5" w:tplc="CCF42D58">
      <w:start w:val="1"/>
      <w:numFmt w:val="bullet"/>
      <w:lvlText w:val=""/>
      <w:lvlJc w:val="left"/>
      <w:pPr>
        <w:ind w:left="3960" w:hanging="360"/>
      </w:pPr>
      <w:rPr>
        <w:rFonts w:ascii="Wingdings" w:eastAsia="Wingdings" w:hAnsi="Wingdings"/>
      </w:rPr>
    </w:lvl>
    <w:lvl w:ilvl="6" w:tplc="1952B5BE">
      <w:start w:val="1"/>
      <w:numFmt w:val="bullet"/>
      <w:lvlText w:val=""/>
      <w:lvlJc w:val="left"/>
      <w:pPr>
        <w:ind w:left="4680" w:hanging="360"/>
      </w:pPr>
      <w:rPr>
        <w:rFonts w:ascii="Symbol" w:eastAsia="Symbol" w:hAnsi="Symbol"/>
      </w:rPr>
    </w:lvl>
    <w:lvl w:ilvl="7" w:tplc="F0B0157A">
      <w:start w:val="1"/>
      <w:numFmt w:val="bullet"/>
      <w:lvlText w:val="o"/>
      <w:lvlJc w:val="left"/>
      <w:pPr>
        <w:ind w:left="5400" w:hanging="360"/>
      </w:pPr>
      <w:rPr>
        <w:rFonts w:ascii="Courier New" w:eastAsia="Courier New" w:hAnsi="Courier New"/>
      </w:rPr>
    </w:lvl>
    <w:lvl w:ilvl="8" w:tplc="26DC1AB8">
      <w:start w:val="1"/>
      <w:numFmt w:val="bullet"/>
      <w:lvlText w:val=""/>
      <w:lvlJc w:val="left"/>
      <w:pPr>
        <w:ind w:left="6120" w:hanging="360"/>
      </w:pPr>
      <w:rPr>
        <w:rFonts w:ascii="Wingdings" w:eastAsia="Wingdings" w:hAnsi="Wingdings"/>
      </w:rPr>
    </w:lvl>
  </w:abstractNum>
  <w:abstractNum w:abstractNumId="16" w15:restartNumberingAfterBreak="0">
    <w:nsid w:val="4BBC2979"/>
    <w:multiLevelType w:val="hybridMultilevel"/>
    <w:tmpl w:val="6EB48F2C"/>
    <w:lvl w:ilvl="0" w:tplc="2C4478E8">
      <w:start w:val="1"/>
      <w:numFmt w:val="bullet"/>
      <w:lvlText w:val="o"/>
      <w:lvlJc w:val="left"/>
      <w:pPr>
        <w:ind w:left="360" w:hanging="360"/>
      </w:pPr>
      <w:rPr>
        <w:rFonts w:ascii="Courier New" w:eastAsia="Courier New" w:hAnsi="Courier New"/>
      </w:rPr>
    </w:lvl>
    <w:lvl w:ilvl="1" w:tplc="DA2C759E">
      <w:start w:val="1"/>
      <w:numFmt w:val="bullet"/>
      <w:lvlText w:val="o"/>
      <w:lvlJc w:val="left"/>
      <w:pPr>
        <w:ind w:left="1080" w:hanging="360"/>
      </w:pPr>
      <w:rPr>
        <w:rFonts w:ascii="Courier New" w:eastAsia="Courier New" w:hAnsi="Courier New"/>
      </w:rPr>
    </w:lvl>
    <w:lvl w:ilvl="2" w:tplc="C810C094">
      <w:start w:val="1"/>
      <w:numFmt w:val="bullet"/>
      <w:lvlText w:val=""/>
      <w:lvlJc w:val="left"/>
      <w:pPr>
        <w:ind w:left="1800" w:hanging="360"/>
      </w:pPr>
      <w:rPr>
        <w:rFonts w:ascii="Wingdings" w:eastAsia="Wingdings" w:hAnsi="Wingdings"/>
      </w:rPr>
    </w:lvl>
    <w:lvl w:ilvl="3" w:tplc="A820810A">
      <w:start w:val="1"/>
      <w:numFmt w:val="bullet"/>
      <w:lvlText w:val=""/>
      <w:lvlJc w:val="left"/>
      <w:pPr>
        <w:ind w:left="2520" w:hanging="360"/>
      </w:pPr>
      <w:rPr>
        <w:rFonts w:ascii="Symbol" w:eastAsia="Symbol" w:hAnsi="Symbol"/>
      </w:rPr>
    </w:lvl>
    <w:lvl w:ilvl="4" w:tplc="F6C6A696">
      <w:start w:val="1"/>
      <w:numFmt w:val="bullet"/>
      <w:lvlText w:val="o"/>
      <w:lvlJc w:val="left"/>
      <w:pPr>
        <w:ind w:left="3240" w:hanging="360"/>
      </w:pPr>
      <w:rPr>
        <w:rFonts w:ascii="Courier New" w:eastAsia="Courier New" w:hAnsi="Courier New"/>
      </w:rPr>
    </w:lvl>
    <w:lvl w:ilvl="5" w:tplc="6CBCF454">
      <w:start w:val="1"/>
      <w:numFmt w:val="bullet"/>
      <w:lvlText w:val=""/>
      <w:lvlJc w:val="left"/>
      <w:pPr>
        <w:ind w:left="3960" w:hanging="360"/>
      </w:pPr>
      <w:rPr>
        <w:rFonts w:ascii="Wingdings" w:eastAsia="Wingdings" w:hAnsi="Wingdings"/>
      </w:rPr>
    </w:lvl>
    <w:lvl w:ilvl="6" w:tplc="EB30270C">
      <w:start w:val="1"/>
      <w:numFmt w:val="bullet"/>
      <w:lvlText w:val=""/>
      <w:lvlJc w:val="left"/>
      <w:pPr>
        <w:ind w:left="4680" w:hanging="360"/>
      </w:pPr>
      <w:rPr>
        <w:rFonts w:ascii="Symbol" w:eastAsia="Symbol" w:hAnsi="Symbol"/>
      </w:rPr>
    </w:lvl>
    <w:lvl w:ilvl="7" w:tplc="7E2253FC">
      <w:start w:val="1"/>
      <w:numFmt w:val="bullet"/>
      <w:lvlText w:val="o"/>
      <w:lvlJc w:val="left"/>
      <w:pPr>
        <w:ind w:left="5400" w:hanging="360"/>
      </w:pPr>
      <w:rPr>
        <w:rFonts w:ascii="Courier New" w:eastAsia="Courier New" w:hAnsi="Courier New"/>
      </w:rPr>
    </w:lvl>
    <w:lvl w:ilvl="8" w:tplc="84D683F6">
      <w:start w:val="1"/>
      <w:numFmt w:val="bullet"/>
      <w:lvlText w:val=""/>
      <w:lvlJc w:val="left"/>
      <w:pPr>
        <w:ind w:left="6120" w:hanging="360"/>
      </w:pPr>
      <w:rPr>
        <w:rFonts w:ascii="Wingdings" w:eastAsia="Wingdings" w:hAnsi="Wingdings"/>
      </w:rPr>
    </w:lvl>
  </w:abstractNum>
  <w:abstractNum w:abstractNumId="17" w15:restartNumberingAfterBreak="0">
    <w:nsid w:val="4CA35782"/>
    <w:multiLevelType w:val="hybridMultilevel"/>
    <w:tmpl w:val="CE701E02"/>
    <w:lvl w:ilvl="0" w:tplc="77E40518">
      <w:start w:val="1"/>
      <w:numFmt w:val="bullet"/>
      <w:lvlText w:val=""/>
      <w:lvlJc w:val="left"/>
      <w:pPr>
        <w:ind w:left="1080" w:hanging="360"/>
      </w:pPr>
      <w:rPr>
        <w:rFonts w:ascii="Symbol" w:hAnsi="Symbol"/>
        <w:sz w:val="16"/>
        <w:szCs w:val="16"/>
      </w:rPr>
    </w:lvl>
    <w:lvl w:ilvl="1" w:tplc="DB82B518">
      <w:start w:val="1"/>
      <w:numFmt w:val="bullet"/>
      <w:lvlText w:val="o"/>
      <w:lvlJc w:val="left"/>
      <w:pPr>
        <w:ind w:left="1800" w:hanging="360"/>
      </w:pPr>
      <w:rPr>
        <w:rFonts w:ascii="Courier New" w:hAnsi="Courier New"/>
      </w:rPr>
    </w:lvl>
    <w:lvl w:ilvl="2" w:tplc="F9D4CD7E">
      <w:start w:val="1"/>
      <w:numFmt w:val="bullet"/>
      <w:lvlText w:val=""/>
      <w:lvlJc w:val="left"/>
      <w:pPr>
        <w:ind w:left="2520" w:hanging="360"/>
      </w:pPr>
      <w:rPr>
        <w:rFonts w:ascii="Wingdings" w:hAnsi="Wingdings"/>
      </w:rPr>
    </w:lvl>
    <w:lvl w:ilvl="3" w:tplc="15BC2252">
      <w:start w:val="1"/>
      <w:numFmt w:val="bullet"/>
      <w:lvlText w:val=""/>
      <w:lvlJc w:val="left"/>
      <w:pPr>
        <w:ind w:left="3240" w:hanging="360"/>
      </w:pPr>
      <w:rPr>
        <w:rFonts w:ascii="Symbol" w:hAnsi="Symbol"/>
      </w:rPr>
    </w:lvl>
    <w:lvl w:ilvl="4" w:tplc="0B0E7F78">
      <w:start w:val="1"/>
      <w:numFmt w:val="bullet"/>
      <w:lvlText w:val="o"/>
      <w:lvlJc w:val="left"/>
      <w:pPr>
        <w:ind w:left="3960" w:hanging="360"/>
      </w:pPr>
      <w:rPr>
        <w:rFonts w:ascii="Courier New" w:hAnsi="Courier New"/>
      </w:rPr>
    </w:lvl>
    <w:lvl w:ilvl="5" w:tplc="8016700C">
      <w:start w:val="1"/>
      <w:numFmt w:val="bullet"/>
      <w:lvlText w:val=""/>
      <w:lvlJc w:val="left"/>
      <w:pPr>
        <w:ind w:left="4680" w:hanging="360"/>
      </w:pPr>
      <w:rPr>
        <w:rFonts w:ascii="Wingdings" w:hAnsi="Wingdings"/>
      </w:rPr>
    </w:lvl>
    <w:lvl w:ilvl="6" w:tplc="D5DAA4C4">
      <w:start w:val="1"/>
      <w:numFmt w:val="bullet"/>
      <w:lvlText w:val=""/>
      <w:lvlJc w:val="left"/>
      <w:pPr>
        <w:ind w:left="5400" w:hanging="360"/>
      </w:pPr>
      <w:rPr>
        <w:rFonts w:ascii="Symbol" w:hAnsi="Symbol"/>
      </w:rPr>
    </w:lvl>
    <w:lvl w:ilvl="7" w:tplc="6D8024A2">
      <w:start w:val="1"/>
      <w:numFmt w:val="bullet"/>
      <w:lvlText w:val="o"/>
      <w:lvlJc w:val="left"/>
      <w:pPr>
        <w:ind w:left="6120" w:hanging="360"/>
      </w:pPr>
      <w:rPr>
        <w:rFonts w:ascii="Courier New" w:hAnsi="Courier New"/>
      </w:rPr>
    </w:lvl>
    <w:lvl w:ilvl="8" w:tplc="B8F8993E">
      <w:start w:val="1"/>
      <w:numFmt w:val="bullet"/>
      <w:lvlText w:val=""/>
      <w:lvlJc w:val="left"/>
      <w:pPr>
        <w:ind w:left="6840" w:hanging="360"/>
      </w:pPr>
      <w:rPr>
        <w:rFonts w:ascii="Wingdings" w:hAnsi="Wingdings"/>
      </w:rPr>
    </w:lvl>
  </w:abstractNum>
  <w:abstractNum w:abstractNumId="18" w15:restartNumberingAfterBreak="0">
    <w:nsid w:val="64DA4666"/>
    <w:multiLevelType w:val="hybridMultilevel"/>
    <w:tmpl w:val="F6D25F32"/>
    <w:lvl w:ilvl="0" w:tplc="80303FA2">
      <w:start w:val="1"/>
      <w:numFmt w:val="decimal"/>
      <w:lvlText w:val="%1."/>
      <w:lvlJc w:val="left"/>
      <w:pPr>
        <w:ind w:left="720" w:hanging="360"/>
      </w:pPr>
    </w:lvl>
    <w:lvl w:ilvl="1" w:tplc="94F29BCC">
      <w:start w:val="1"/>
      <w:numFmt w:val="lowerLetter"/>
      <w:lvlText w:val="%2."/>
      <w:lvlJc w:val="left"/>
      <w:pPr>
        <w:ind w:left="1440" w:hanging="360"/>
      </w:pPr>
    </w:lvl>
    <w:lvl w:ilvl="2" w:tplc="7D0006B0">
      <w:start w:val="1"/>
      <w:numFmt w:val="lowerRoman"/>
      <w:lvlText w:val="%3."/>
      <w:lvlJc w:val="right"/>
      <w:pPr>
        <w:ind w:left="2160" w:hanging="180"/>
      </w:pPr>
    </w:lvl>
    <w:lvl w:ilvl="3" w:tplc="DA4086D8">
      <w:start w:val="1"/>
      <w:numFmt w:val="decimal"/>
      <w:lvlText w:val="%4."/>
      <w:lvlJc w:val="left"/>
      <w:pPr>
        <w:ind w:left="2880" w:hanging="360"/>
      </w:pPr>
    </w:lvl>
    <w:lvl w:ilvl="4" w:tplc="A7141CFA">
      <w:start w:val="1"/>
      <w:numFmt w:val="lowerLetter"/>
      <w:lvlText w:val="%5."/>
      <w:lvlJc w:val="left"/>
      <w:pPr>
        <w:ind w:left="3600" w:hanging="360"/>
      </w:pPr>
    </w:lvl>
    <w:lvl w:ilvl="5" w:tplc="17CC73E4">
      <w:start w:val="1"/>
      <w:numFmt w:val="lowerRoman"/>
      <w:lvlText w:val="%6."/>
      <w:lvlJc w:val="right"/>
      <w:pPr>
        <w:ind w:left="4320" w:hanging="180"/>
      </w:pPr>
    </w:lvl>
    <w:lvl w:ilvl="6" w:tplc="86DE755A">
      <w:start w:val="1"/>
      <w:numFmt w:val="decimal"/>
      <w:lvlText w:val="%7."/>
      <w:lvlJc w:val="left"/>
      <w:pPr>
        <w:ind w:left="5040" w:hanging="360"/>
      </w:pPr>
    </w:lvl>
    <w:lvl w:ilvl="7" w:tplc="61684862">
      <w:start w:val="1"/>
      <w:numFmt w:val="lowerLetter"/>
      <w:lvlText w:val="%8."/>
      <w:lvlJc w:val="left"/>
      <w:pPr>
        <w:ind w:left="5760" w:hanging="360"/>
      </w:pPr>
    </w:lvl>
    <w:lvl w:ilvl="8" w:tplc="39B68636">
      <w:start w:val="1"/>
      <w:numFmt w:val="lowerRoman"/>
      <w:lvlText w:val="%9."/>
      <w:lvlJc w:val="right"/>
      <w:pPr>
        <w:ind w:left="6480" w:hanging="180"/>
      </w:pPr>
    </w:lvl>
  </w:abstractNum>
  <w:abstractNum w:abstractNumId="19" w15:restartNumberingAfterBreak="0">
    <w:nsid w:val="67AC7C15"/>
    <w:multiLevelType w:val="hybridMultilevel"/>
    <w:tmpl w:val="1AD47780"/>
    <w:lvl w:ilvl="0" w:tplc="F0E67230">
      <w:start w:val="1"/>
      <w:numFmt w:val="bullet"/>
      <w:lvlText w:val=""/>
      <w:lvlJc w:val="left"/>
      <w:pPr>
        <w:ind w:left="720" w:hanging="360"/>
      </w:pPr>
      <w:rPr>
        <w:rFonts w:ascii="Symbol" w:hAnsi="Symbol"/>
      </w:rPr>
    </w:lvl>
    <w:lvl w:ilvl="1" w:tplc="2CC612CC">
      <w:start w:val="1"/>
      <w:numFmt w:val="bullet"/>
      <w:lvlText w:val="o"/>
      <w:lvlJc w:val="left"/>
      <w:pPr>
        <w:ind w:left="1440" w:hanging="360"/>
      </w:pPr>
      <w:rPr>
        <w:rFonts w:ascii="Courier New" w:hAnsi="Courier New"/>
      </w:rPr>
    </w:lvl>
    <w:lvl w:ilvl="2" w:tplc="78C24058">
      <w:start w:val="1"/>
      <w:numFmt w:val="bullet"/>
      <w:lvlText w:val=""/>
      <w:lvlJc w:val="left"/>
      <w:pPr>
        <w:ind w:left="2160" w:hanging="360"/>
      </w:pPr>
      <w:rPr>
        <w:rFonts w:ascii="Wingdings" w:hAnsi="Wingdings"/>
      </w:rPr>
    </w:lvl>
    <w:lvl w:ilvl="3" w:tplc="C492AEF4">
      <w:start w:val="1"/>
      <w:numFmt w:val="bullet"/>
      <w:lvlText w:val=""/>
      <w:lvlJc w:val="left"/>
      <w:pPr>
        <w:ind w:left="2880" w:hanging="360"/>
      </w:pPr>
      <w:rPr>
        <w:rFonts w:ascii="Symbol" w:hAnsi="Symbol"/>
      </w:rPr>
    </w:lvl>
    <w:lvl w:ilvl="4" w:tplc="3C8C5BCE">
      <w:start w:val="1"/>
      <w:numFmt w:val="bullet"/>
      <w:lvlText w:val="o"/>
      <w:lvlJc w:val="left"/>
      <w:pPr>
        <w:ind w:left="3600" w:hanging="360"/>
      </w:pPr>
      <w:rPr>
        <w:rFonts w:ascii="Courier New" w:hAnsi="Courier New"/>
      </w:rPr>
    </w:lvl>
    <w:lvl w:ilvl="5" w:tplc="5F6E73B0">
      <w:start w:val="1"/>
      <w:numFmt w:val="bullet"/>
      <w:lvlText w:val=""/>
      <w:lvlJc w:val="left"/>
      <w:pPr>
        <w:ind w:left="4320" w:hanging="360"/>
      </w:pPr>
      <w:rPr>
        <w:rFonts w:ascii="Wingdings" w:hAnsi="Wingdings"/>
      </w:rPr>
    </w:lvl>
    <w:lvl w:ilvl="6" w:tplc="A9BAD584">
      <w:start w:val="1"/>
      <w:numFmt w:val="bullet"/>
      <w:lvlText w:val=""/>
      <w:lvlJc w:val="left"/>
      <w:pPr>
        <w:ind w:left="5040" w:hanging="360"/>
      </w:pPr>
      <w:rPr>
        <w:rFonts w:ascii="Symbol" w:hAnsi="Symbol"/>
      </w:rPr>
    </w:lvl>
    <w:lvl w:ilvl="7" w:tplc="BB0C54CC">
      <w:start w:val="1"/>
      <w:numFmt w:val="bullet"/>
      <w:lvlText w:val="o"/>
      <w:lvlJc w:val="left"/>
      <w:pPr>
        <w:ind w:left="5760" w:hanging="360"/>
      </w:pPr>
      <w:rPr>
        <w:rFonts w:ascii="Courier New" w:hAnsi="Courier New"/>
      </w:rPr>
    </w:lvl>
    <w:lvl w:ilvl="8" w:tplc="7520D246">
      <w:start w:val="1"/>
      <w:numFmt w:val="bullet"/>
      <w:lvlText w:val=""/>
      <w:lvlJc w:val="left"/>
      <w:pPr>
        <w:ind w:left="6480" w:hanging="360"/>
      </w:pPr>
      <w:rPr>
        <w:rFonts w:ascii="Wingdings" w:hAnsi="Wingdings"/>
      </w:rPr>
    </w:lvl>
  </w:abstractNum>
  <w:abstractNum w:abstractNumId="20" w15:restartNumberingAfterBreak="0">
    <w:nsid w:val="6B834A8A"/>
    <w:multiLevelType w:val="hybridMultilevel"/>
    <w:tmpl w:val="8D44DF58"/>
    <w:lvl w:ilvl="0" w:tplc="F8162066">
      <w:start w:val="1"/>
      <w:numFmt w:val="bullet"/>
      <w:lvlText w:val=""/>
      <w:lvlJc w:val="left"/>
      <w:pPr>
        <w:ind w:left="720" w:hanging="360"/>
      </w:pPr>
      <w:rPr>
        <w:rFonts w:ascii="Symbol" w:hAnsi="Symbol"/>
      </w:rPr>
    </w:lvl>
    <w:lvl w:ilvl="1" w:tplc="472CC938">
      <w:start w:val="1"/>
      <w:numFmt w:val="bullet"/>
      <w:lvlText w:val="o"/>
      <w:lvlJc w:val="left"/>
      <w:pPr>
        <w:ind w:left="1440" w:hanging="360"/>
      </w:pPr>
      <w:rPr>
        <w:rFonts w:ascii="Courier New" w:hAnsi="Courier New"/>
      </w:rPr>
    </w:lvl>
    <w:lvl w:ilvl="2" w:tplc="EAC66562">
      <w:start w:val="1"/>
      <w:numFmt w:val="bullet"/>
      <w:lvlText w:val=""/>
      <w:lvlJc w:val="left"/>
      <w:pPr>
        <w:ind w:left="2160" w:hanging="360"/>
      </w:pPr>
      <w:rPr>
        <w:rFonts w:ascii="Wingdings" w:hAnsi="Wingdings"/>
      </w:rPr>
    </w:lvl>
    <w:lvl w:ilvl="3" w:tplc="B5DC3A64">
      <w:start w:val="1"/>
      <w:numFmt w:val="bullet"/>
      <w:lvlText w:val=""/>
      <w:lvlJc w:val="left"/>
      <w:pPr>
        <w:ind w:left="2880" w:hanging="360"/>
      </w:pPr>
      <w:rPr>
        <w:rFonts w:ascii="Symbol" w:hAnsi="Symbol"/>
      </w:rPr>
    </w:lvl>
    <w:lvl w:ilvl="4" w:tplc="9C806370">
      <w:start w:val="1"/>
      <w:numFmt w:val="bullet"/>
      <w:lvlText w:val="o"/>
      <w:lvlJc w:val="left"/>
      <w:pPr>
        <w:ind w:left="3600" w:hanging="360"/>
      </w:pPr>
      <w:rPr>
        <w:rFonts w:ascii="Courier New" w:hAnsi="Courier New"/>
      </w:rPr>
    </w:lvl>
    <w:lvl w:ilvl="5" w:tplc="375290C6">
      <w:start w:val="1"/>
      <w:numFmt w:val="bullet"/>
      <w:lvlText w:val=""/>
      <w:lvlJc w:val="left"/>
      <w:pPr>
        <w:ind w:left="4320" w:hanging="360"/>
      </w:pPr>
      <w:rPr>
        <w:rFonts w:ascii="Wingdings" w:hAnsi="Wingdings"/>
      </w:rPr>
    </w:lvl>
    <w:lvl w:ilvl="6" w:tplc="A2F06232">
      <w:start w:val="1"/>
      <w:numFmt w:val="bullet"/>
      <w:lvlText w:val=""/>
      <w:lvlJc w:val="left"/>
      <w:pPr>
        <w:ind w:left="5040" w:hanging="360"/>
      </w:pPr>
      <w:rPr>
        <w:rFonts w:ascii="Symbol" w:hAnsi="Symbol"/>
      </w:rPr>
    </w:lvl>
    <w:lvl w:ilvl="7" w:tplc="ACE43746">
      <w:start w:val="1"/>
      <w:numFmt w:val="bullet"/>
      <w:lvlText w:val="o"/>
      <w:lvlJc w:val="left"/>
      <w:pPr>
        <w:ind w:left="5760" w:hanging="360"/>
      </w:pPr>
      <w:rPr>
        <w:rFonts w:ascii="Courier New" w:hAnsi="Courier New"/>
      </w:rPr>
    </w:lvl>
    <w:lvl w:ilvl="8" w:tplc="EDD4A62E">
      <w:start w:val="1"/>
      <w:numFmt w:val="bullet"/>
      <w:lvlText w:val=""/>
      <w:lvlJc w:val="left"/>
      <w:pPr>
        <w:ind w:left="6480" w:hanging="360"/>
      </w:pPr>
      <w:rPr>
        <w:rFonts w:ascii="Wingdings" w:hAnsi="Wingdings"/>
      </w:rPr>
    </w:lvl>
  </w:abstractNum>
  <w:abstractNum w:abstractNumId="21" w15:restartNumberingAfterBreak="0">
    <w:nsid w:val="70007671"/>
    <w:multiLevelType w:val="hybridMultilevel"/>
    <w:tmpl w:val="40B0F10A"/>
    <w:lvl w:ilvl="0" w:tplc="BF6869D6">
      <w:start w:val="1"/>
      <w:numFmt w:val="bullet"/>
      <w:lvlText w:val="o"/>
      <w:lvlJc w:val="left"/>
      <w:pPr>
        <w:ind w:left="720" w:hanging="360"/>
      </w:pPr>
      <w:rPr>
        <w:rFonts w:ascii="Courier New" w:eastAsia="Courier New" w:hAnsi="Courier New"/>
      </w:rPr>
    </w:lvl>
    <w:lvl w:ilvl="1" w:tplc="9196A49A">
      <w:start w:val="1"/>
      <w:numFmt w:val="bullet"/>
      <w:lvlText w:val="o"/>
      <w:lvlJc w:val="left"/>
      <w:pPr>
        <w:ind w:left="1440" w:hanging="360"/>
      </w:pPr>
      <w:rPr>
        <w:rFonts w:ascii="Courier New" w:eastAsia="Courier New" w:hAnsi="Courier New"/>
      </w:rPr>
    </w:lvl>
    <w:lvl w:ilvl="2" w:tplc="1A3AA118">
      <w:start w:val="1"/>
      <w:numFmt w:val="bullet"/>
      <w:lvlText w:val=""/>
      <w:lvlJc w:val="left"/>
      <w:pPr>
        <w:ind w:left="2160" w:hanging="360"/>
      </w:pPr>
      <w:rPr>
        <w:rFonts w:ascii="Wingdings" w:eastAsia="Wingdings" w:hAnsi="Wingdings"/>
      </w:rPr>
    </w:lvl>
    <w:lvl w:ilvl="3" w:tplc="C108F640">
      <w:start w:val="1"/>
      <w:numFmt w:val="bullet"/>
      <w:lvlText w:val=""/>
      <w:lvlJc w:val="left"/>
      <w:pPr>
        <w:ind w:left="2880" w:hanging="360"/>
      </w:pPr>
      <w:rPr>
        <w:rFonts w:ascii="Symbol" w:eastAsia="Symbol" w:hAnsi="Symbol"/>
      </w:rPr>
    </w:lvl>
    <w:lvl w:ilvl="4" w:tplc="A67C769A">
      <w:start w:val="1"/>
      <w:numFmt w:val="bullet"/>
      <w:lvlText w:val="o"/>
      <w:lvlJc w:val="left"/>
      <w:pPr>
        <w:ind w:left="3600" w:hanging="360"/>
      </w:pPr>
      <w:rPr>
        <w:rFonts w:ascii="Courier New" w:eastAsia="Courier New" w:hAnsi="Courier New"/>
      </w:rPr>
    </w:lvl>
    <w:lvl w:ilvl="5" w:tplc="4C5CE3A0">
      <w:start w:val="1"/>
      <w:numFmt w:val="bullet"/>
      <w:lvlText w:val=""/>
      <w:lvlJc w:val="left"/>
      <w:pPr>
        <w:ind w:left="4320" w:hanging="360"/>
      </w:pPr>
      <w:rPr>
        <w:rFonts w:ascii="Wingdings" w:eastAsia="Wingdings" w:hAnsi="Wingdings"/>
      </w:rPr>
    </w:lvl>
    <w:lvl w:ilvl="6" w:tplc="28D8550C">
      <w:start w:val="1"/>
      <w:numFmt w:val="bullet"/>
      <w:lvlText w:val=""/>
      <w:lvlJc w:val="left"/>
      <w:pPr>
        <w:ind w:left="5040" w:hanging="360"/>
      </w:pPr>
      <w:rPr>
        <w:rFonts w:ascii="Symbol" w:eastAsia="Symbol" w:hAnsi="Symbol"/>
      </w:rPr>
    </w:lvl>
    <w:lvl w:ilvl="7" w:tplc="41C0ADB0">
      <w:start w:val="1"/>
      <w:numFmt w:val="bullet"/>
      <w:lvlText w:val="o"/>
      <w:lvlJc w:val="left"/>
      <w:pPr>
        <w:ind w:left="5760" w:hanging="360"/>
      </w:pPr>
      <w:rPr>
        <w:rFonts w:ascii="Courier New" w:eastAsia="Courier New" w:hAnsi="Courier New"/>
      </w:rPr>
    </w:lvl>
    <w:lvl w:ilvl="8" w:tplc="A72A6F28">
      <w:start w:val="1"/>
      <w:numFmt w:val="bullet"/>
      <w:lvlText w:val=""/>
      <w:lvlJc w:val="left"/>
      <w:pPr>
        <w:ind w:left="6480" w:hanging="360"/>
      </w:pPr>
      <w:rPr>
        <w:rFonts w:ascii="Wingdings" w:eastAsia="Wingdings" w:hAnsi="Wingdings"/>
      </w:rPr>
    </w:lvl>
  </w:abstractNum>
  <w:abstractNum w:abstractNumId="22" w15:restartNumberingAfterBreak="0">
    <w:nsid w:val="705B2ACC"/>
    <w:multiLevelType w:val="hybridMultilevel"/>
    <w:tmpl w:val="2D847540"/>
    <w:lvl w:ilvl="0" w:tplc="9C864410">
      <w:start w:val="1"/>
      <w:numFmt w:val="bullet"/>
      <w:lvlText w:val=""/>
      <w:lvlJc w:val="left"/>
      <w:pPr>
        <w:ind w:left="720" w:hanging="360"/>
      </w:pPr>
      <w:rPr>
        <w:rFonts w:ascii="Symbol" w:hAnsi="Symbol"/>
      </w:rPr>
    </w:lvl>
    <w:lvl w:ilvl="1" w:tplc="8E72574E">
      <w:start w:val="1"/>
      <w:numFmt w:val="bullet"/>
      <w:lvlText w:val="o"/>
      <w:lvlJc w:val="left"/>
      <w:pPr>
        <w:ind w:left="1440" w:hanging="360"/>
      </w:pPr>
      <w:rPr>
        <w:rFonts w:ascii="Courier New" w:hAnsi="Courier New"/>
      </w:rPr>
    </w:lvl>
    <w:lvl w:ilvl="2" w:tplc="D58E52D8">
      <w:start w:val="1"/>
      <w:numFmt w:val="bullet"/>
      <w:lvlText w:val=""/>
      <w:lvlJc w:val="left"/>
      <w:pPr>
        <w:ind w:left="2160" w:hanging="360"/>
      </w:pPr>
      <w:rPr>
        <w:rFonts w:ascii="Wingdings" w:hAnsi="Wingdings"/>
      </w:rPr>
    </w:lvl>
    <w:lvl w:ilvl="3" w:tplc="A8149C2C">
      <w:start w:val="1"/>
      <w:numFmt w:val="bullet"/>
      <w:lvlText w:val=""/>
      <w:lvlJc w:val="left"/>
      <w:pPr>
        <w:ind w:left="2880" w:hanging="360"/>
      </w:pPr>
      <w:rPr>
        <w:rFonts w:ascii="Symbol" w:hAnsi="Symbol"/>
      </w:rPr>
    </w:lvl>
    <w:lvl w:ilvl="4" w:tplc="CDB8873C">
      <w:start w:val="1"/>
      <w:numFmt w:val="bullet"/>
      <w:lvlText w:val="o"/>
      <w:lvlJc w:val="left"/>
      <w:pPr>
        <w:ind w:left="3600" w:hanging="360"/>
      </w:pPr>
      <w:rPr>
        <w:rFonts w:ascii="Courier New" w:hAnsi="Courier New"/>
      </w:rPr>
    </w:lvl>
    <w:lvl w:ilvl="5" w:tplc="B3D44F36">
      <w:start w:val="1"/>
      <w:numFmt w:val="bullet"/>
      <w:lvlText w:val=""/>
      <w:lvlJc w:val="left"/>
      <w:pPr>
        <w:ind w:left="4320" w:hanging="360"/>
      </w:pPr>
      <w:rPr>
        <w:rFonts w:ascii="Wingdings" w:hAnsi="Wingdings"/>
      </w:rPr>
    </w:lvl>
    <w:lvl w:ilvl="6" w:tplc="46464BD4">
      <w:start w:val="1"/>
      <w:numFmt w:val="bullet"/>
      <w:lvlText w:val=""/>
      <w:lvlJc w:val="left"/>
      <w:pPr>
        <w:ind w:left="5040" w:hanging="360"/>
      </w:pPr>
      <w:rPr>
        <w:rFonts w:ascii="Symbol" w:hAnsi="Symbol"/>
      </w:rPr>
    </w:lvl>
    <w:lvl w:ilvl="7" w:tplc="7D3E31AC">
      <w:start w:val="1"/>
      <w:numFmt w:val="bullet"/>
      <w:lvlText w:val="o"/>
      <w:lvlJc w:val="left"/>
      <w:pPr>
        <w:ind w:left="5760" w:hanging="360"/>
      </w:pPr>
      <w:rPr>
        <w:rFonts w:ascii="Courier New" w:hAnsi="Courier New"/>
      </w:rPr>
    </w:lvl>
    <w:lvl w:ilvl="8" w:tplc="0262B91E">
      <w:start w:val="1"/>
      <w:numFmt w:val="bullet"/>
      <w:lvlText w:val=""/>
      <w:lvlJc w:val="left"/>
      <w:pPr>
        <w:ind w:left="6480" w:hanging="360"/>
      </w:pPr>
      <w:rPr>
        <w:rFonts w:ascii="Wingdings" w:hAnsi="Wingdings"/>
      </w:rPr>
    </w:lvl>
  </w:abstractNum>
  <w:abstractNum w:abstractNumId="23" w15:restartNumberingAfterBreak="0">
    <w:nsid w:val="781E5F3B"/>
    <w:multiLevelType w:val="hybridMultilevel"/>
    <w:tmpl w:val="4B28AA38"/>
    <w:lvl w:ilvl="0" w:tplc="CA2E024C">
      <w:start w:val="1"/>
      <w:numFmt w:val="bullet"/>
      <w:lvlText w:val=""/>
      <w:lvlJc w:val="left"/>
      <w:pPr>
        <w:ind w:left="1800" w:hanging="360"/>
      </w:pPr>
      <w:rPr>
        <w:rFonts w:ascii="Symbol" w:hAnsi="Symbol"/>
        <w:sz w:val="16"/>
        <w:szCs w:val="16"/>
      </w:rPr>
    </w:lvl>
    <w:lvl w:ilvl="1" w:tplc="7C5A1C34">
      <w:start w:val="1"/>
      <w:numFmt w:val="bullet"/>
      <w:lvlText w:val="o"/>
      <w:lvlJc w:val="left"/>
      <w:pPr>
        <w:ind w:left="2160" w:hanging="360"/>
      </w:pPr>
      <w:rPr>
        <w:rFonts w:ascii="Courier New" w:hAnsi="Courier New"/>
      </w:rPr>
    </w:lvl>
    <w:lvl w:ilvl="2" w:tplc="70CEFF04">
      <w:start w:val="1"/>
      <w:numFmt w:val="bullet"/>
      <w:lvlText w:val=""/>
      <w:lvlJc w:val="left"/>
      <w:pPr>
        <w:ind w:left="2880" w:hanging="360"/>
      </w:pPr>
      <w:rPr>
        <w:rFonts w:ascii="Wingdings" w:hAnsi="Wingdings"/>
      </w:rPr>
    </w:lvl>
    <w:lvl w:ilvl="3" w:tplc="D5AA6406">
      <w:start w:val="1"/>
      <w:numFmt w:val="bullet"/>
      <w:lvlText w:val=""/>
      <w:lvlJc w:val="left"/>
      <w:pPr>
        <w:ind w:left="3600" w:hanging="360"/>
      </w:pPr>
      <w:rPr>
        <w:rFonts w:ascii="Symbol" w:hAnsi="Symbol"/>
      </w:rPr>
    </w:lvl>
    <w:lvl w:ilvl="4" w:tplc="C7C42744">
      <w:start w:val="1"/>
      <w:numFmt w:val="bullet"/>
      <w:lvlText w:val="o"/>
      <w:lvlJc w:val="left"/>
      <w:pPr>
        <w:ind w:left="4320" w:hanging="360"/>
      </w:pPr>
      <w:rPr>
        <w:rFonts w:ascii="Courier New" w:hAnsi="Courier New"/>
      </w:rPr>
    </w:lvl>
    <w:lvl w:ilvl="5" w:tplc="AA6C97FE">
      <w:start w:val="1"/>
      <w:numFmt w:val="bullet"/>
      <w:lvlText w:val=""/>
      <w:lvlJc w:val="left"/>
      <w:pPr>
        <w:ind w:left="5040" w:hanging="360"/>
      </w:pPr>
      <w:rPr>
        <w:rFonts w:ascii="Wingdings" w:hAnsi="Wingdings"/>
      </w:rPr>
    </w:lvl>
    <w:lvl w:ilvl="6" w:tplc="7EC25DF4">
      <w:start w:val="1"/>
      <w:numFmt w:val="bullet"/>
      <w:lvlText w:val=""/>
      <w:lvlJc w:val="left"/>
      <w:pPr>
        <w:ind w:left="5760" w:hanging="360"/>
      </w:pPr>
      <w:rPr>
        <w:rFonts w:ascii="Symbol" w:hAnsi="Symbol"/>
      </w:rPr>
    </w:lvl>
    <w:lvl w:ilvl="7" w:tplc="B680BC68">
      <w:start w:val="1"/>
      <w:numFmt w:val="bullet"/>
      <w:lvlText w:val="o"/>
      <w:lvlJc w:val="left"/>
      <w:pPr>
        <w:ind w:left="6480" w:hanging="360"/>
      </w:pPr>
      <w:rPr>
        <w:rFonts w:ascii="Courier New" w:hAnsi="Courier New"/>
      </w:rPr>
    </w:lvl>
    <w:lvl w:ilvl="8" w:tplc="5CE67D12">
      <w:start w:val="1"/>
      <w:numFmt w:val="bullet"/>
      <w:lvlText w:val=""/>
      <w:lvlJc w:val="left"/>
      <w:pPr>
        <w:ind w:left="7200" w:hanging="360"/>
      </w:pPr>
      <w:rPr>
        <w:rFonts w:ascii="Wingdings" w:hAnsi="Wingdings"/>
      </w:rPr>
    </w:lvl>
  </w:abstractNum>
  <w:abstractNum w:abstractNumId="24" w15:restartNumberingAfterBreak="0">
    <w:nsid w:val="78E24A88"/>
    <w:multiLevelType w:val="hybridMultilevel"/>
    <w:tmpl w:val="17708482"/>
    <w:lvl w:ilvl="0" w:tplc="CF104654">
      <w:start w:val="1"/>
      <w:numFmt w:val="decimal"/>
      <w:lvlText w:val="%1."/>
      <w:lvlJc w:val="left"/>
      <w:pPr>
        <w:ind w:left="720" w:hanging="360"/>
      </w:pPr>
    </w:lvl>
    <w:lvl w:ilvl="1" w:tplc="5A0A89AE">
      <w:start w:val="1"/>
      <w:numFmt w:val="lowerLetter"/>
      <w:lvlText w:val="%2."/>
      <w:lvlJc w:val="left"/>
      <w:pPr>
        <w:ind w:left="1440" w:hanging="360"/>
      </w:pPr>
    </w:lvl>
    <w:lvl w:ilvl="2" w:tplc="79680452">
      <w:start w:val="1"/>
      <w:numFmt w:val="lowerRoman"/>
      <w:lvlText w:val="%3."/>
      <w:lvlJc w:val="right"/>
      <w:pPr>
        <w:ind w:left="2160" w:hanging="180"/>
      </w:pPr>
    </w:lvl>
    <w:lvl w:ilvl="3" w:tplc="12BAEC94">
      <w:start w:val="1"/>
      <w:numFmt w:val="decimal"/>
      <w:lvlText w:val="%4."/>
      <w:lvlJc w:val="left"/>
      <w:pPr>
        <w:ind w:left="2880" w:hanging="360"/>
      </w:pPr>
    </w:lvl>
    <w:lvl w:ilvl="4" w:tplc="89AC2174">
      <w:start w:val="1"/>
      <w:numFmt w:val="lowerLetter"/>
      <w:lvlText w:val="%5."/>
      <w:lvlJc w:val="left"/>
      <w:pPr>
        <w:ind w:left="3600" w:hanging="360"/>
      </w:pPr>
    </w:lvl>
    <w:lvl w:ilvl="5" w:tplc="AD9E12E0">
      <w:start w:val="1"/>
      <w:numFmt w:val="lowerRoman"/>
      <w:lvlText w:val="%6."/>
      <w:lvlJc w:val="right"/>
      <w:pPr>
        <w:ind w:left="4320" w:hanging="180"/>
      </w:pPr>
    </w:lvl>
    <w:lvl w:ilvl="6" w:tplc="998ABD50">
      <w:start w:val="1"/>
      <w:numFmt w:val="decimal"/>
      <w:lvlText w:val="%7."/>
      <w:lvlJc w:val="left"/>
      <w:pPr>
        <w:ind w:left="5040" w:hanging="360"/>
      </w:pPr>
    </w:lvl>
    <w:lvl w:ilvl="7" w:tplc="58DEAB16">
      <w:start w:val="1"/>
      <w:numFmt w:val="lowerLetter"/>
      <w:lvlText w:val="%8."/>
      <w:lvlJc w:val="left"/>
      <w:pPr>
        <w:ind w:left="5760" w:hanging="360"/>
      </w:pPr>
    </w:lvl>
    <w:lvl w:ilvl="8" w:tplc="E4DAFD20">
      <w:start w:val="1"/>
      <w:numFmt w:val="lowerRoman"/>
      <w:lvlText w:val="%9."/>
      <w:lvlJc w:val="right"/>
      <w:pPr>
        <w:ind w:left="6480" w:hanging="180"/>
      </w:pPr>
    </w:lvl>
  </w:abstractNum>
  <w:abstractNum w:abstractNumId="25" w15:restartNumberingAfterBreak="0">
    <w:nsid w:val="7FA94D47"/>
    <w:multiLevelType w:val="hybridMultilevel"/>
    <w:tmpl w:val="DCBC9862"/>
    <w:lvl w:ilvl="0" w:tplc="9138B7C4">
      <w:start w:val="2"/>
      <w:numFmt w:val="bullet"/>
      <w:lvlText w:val="•"/>
      <w:lvlJc w:val="left"/>
      <w:pPr>
        <w:ind w:left="1211" w:hanging="360"/>
      </w:pPr>
      <w:rPr>
        <w:rFonts w:ascii="Trebuchet MS" w:eastAsia="Times New Roman" w:hAnsi="Trebuchet MS"/>
      </w:rPr>
    </w:lvl>
    <w:lvl w:ilvl="1" w:tplc="5E80F1B6">
      <w:start w:val="1"/>
      <w:numFmt w:val="bullet"/>
      <w:lvlText w:val="o"/>
      <w:lvlJc w:val="left"/>
      <w:pPr>
        <w:ind w:left="1931" w:hanging="360"/>
      </w:pPr>
      <w:rPr>
        <w:rFonts w:ascii="Courier New" w:hAnsi="Courier New"/>
      </w:rPr>
    </w:lvl>
    <w:lvl w:ilvl="2" w:tplc="5A3E7DBA">
      <w:start w:val="1"/>
      <w:numFmt w:val="bullet"/>
      <w:lvlText w:val=""/>
      <w:lvlJc w:val="left"/>
      <w:pPr>
        <w:ind w:left="2651" w:hanging="360"/>
      </w:pPr>
      <w:rPr>
        <w:rFonts w:ascii="Wingdings" w:hAnsi="Wingdings"/>
      </w:rPr>
    </w:lvl>
    <w:lvl w:ilvl="3" w:tplc="AEB601F0">
      <w:start w:val="1"/>
      <w:numFmt w:val="bullet"/>
      <w:lvlText w:val=""/>
      <w:lvlJc w:val="left"/>
      <w:pPr>
        <w:ind w:left="3371" w:hanging="360"/>
      </w:pPr>
      <w:rPr>
        <w:rFonts w:ascii="Symbol" w:hAnsi="Symbol"/>
      </w:rPr>
    </w:lvl>
    <w:lvl w:ilvl="4" w:tplc="C79A028C">
      <w:start w:val="1"/>
      <w:numFmt w:val="bullet"/>
      <w:lvlText w:val="o"/>
      <w:lvlJc w:val="left"/>
      <w:pPr>
        <w:ind w:left="4091" w:hanging="360"/>
      </w:pPr>
      <w:rPr>
        <w:rFonts w:ascii="Courier New" w:hAnsi="Courier New"/>
      </w:rPr>
    </w:lvl>
    <w:lvl w:ilvl="5" w:tplc="0AACBCCC">
      <w:start w:val="1"/>
      <w:numFmt w:val="bullet"/>
      <w:lvlText w:val=""/>
      <w:lvlJc w:val="left"/>
      <w:pPr>
        <w:ind w:left="4811" w:hanging="360"/>
      </w:pPr>
      <w:rPr>
        <w:rFonts w:ascii="Wingdings" w:hAnsi="Wingdings"/>
      </w:rPr>
    </w:lvl>
    <w:lvl w:ilvl="6" w:tplc="905A2E3C">
      <w:start w:val="1"/>
      <w:numFmt w:val="bullet"/>
      <w:lvlText w:val=""/>
      <w:lvlJc w:val="left"/>
      <w:pPr>
        <w:ind w:left="5531" w:hanging="360"/>
      </w:pPr>
      <w:rPr>
        <w:rFonts w:ascii="Symbol" w:hAnsi="Symbol"/>
      </w:rPr>
    </w:lvl>
    <w:lvl w:ilvl="7" w:tplc="330234BA">
      <w:start w:val="1"/>
      <w:numFmt w:val="bullet"/>
      <w:lvlText w:val="o"/>
      <w:lvlJc w:val="left"/>
      <w:pPr>
        <w:ind w:left="6251" w:hanging="360"/>
      </w:pPr>
      <w:rPr>
        <w:rFonts w:ascii="Courier New" w:hAnsi="Courier New"/>
      </w:rPr>
    </w:lvl>
    <w:lvl w:ilvl="8" w:tplc="48F69C6C">
      <w:start w:val="1"/>
      <w:numFmt w:val="bullet"/>
      <w:lvlText w:val=""/>
      <w:lvlJc w:val="left"/>
      <w:pPr>
        <w:ind w:left="6971" w:hanging="360"/>
      </w:pPr>
      <w:rPr>
        <w:rFonts w:ascii="Wingdings" w:hAnsi="Wingdings"/>
      </w:rPr>
    </w:lvl>
  </w:abstractNum>
  <w:abstractNum w:abstractNumId="26" w15:restartNumberingAfterBreak="0">
    <w:nsid w:val="7FE128DF"/>
    <w:multiLevelType w:val="hybridMultilevel"/>
    <w:tmpl w:val="74CC449C"/>
    <w:lvl w:ilvl="0" w:tplc="9D6CCD94">
      <w:start w:val="1"/>
      <w:numFmt w:val="bullet"/>
      <w:lvlText w:val="o"/>
      <w:lvlJc w:val="left"/>
      <w:pPr>
        <w:ind w:left="360" w:hanging="360"/>
      </w:pPr>
      <w:rPr>
        <w:rFonts w:ascii="Courier New" w:eastAsia="Courier New" w:hAnsi="Courier New"/>
      </w:rPr>
    </w:lvl>
    <w:lvl w:ilvl="1" w:tplc="497C718E">
      <w:start w:val="1"/>
      <w:numFmt w:val="bullet"/>
      <w:lvlText w:val="o"/>
      <w:lvlJc w:val="left"/>
      <w:pPr>
        <w:ind w:left="1080" w:hanging="360"/>
      </w:pPr>
      <w:rPr>
        <w:rFonts w:ascii="Courier New" w:eastAsia="Courier New" w:hAnsi="Courier New"/>
      </w:rPr>
    </w:lvl>
    <w:lvl w:ilvl="2" w:tplc="F2206304">
      <w:start w:val="1"/>
      <w:numFmt w:val="bullet"/>
      <w:lvlText w:val=""/>
      <w:lvlJc w:val="left"/>
      <w:pPr>
        <w:ind w:left="1800" w:hanging="360"/>
      </w:pPr>
      <w:rPr>
        <w:rFonts w:ascii="Wingdings" w:eastAsia="Wingdings" w:hAnsi="Wingdings"/>
      </w:rPr>
    </w:lvl>
    <w:lvl w:ilvl="3" w:tplc="ED022D9C">
      <w:start w:val="1"/>
      <w:numFmt w:val="bullet"/>
      <w:lvlText w:val=""/>
      <w:lvlJc w:val="left"/>
      <w:pPr>
        <w:ind w:left="2520" w:hanging="360"/>
      </w:pPr>
      <w:rPr>
        <w:rFonts w:ascii="Symbol" w:eastAsia="Symbol" w:hAnsi="Symbol"/>
      </w:rPr>
    </w:lvl>
    <w:lvl w:ilvl="4" w:tplc="14F0B0F0">
      <w:start w:val="1"/>
      <w:numFmt w:val="bullet"/>
      <w:lvlText w:val="o"/>
      <w:lvlJc w:val="left"/>
      <w:pPr>
        <w:ind w:left="3240" w:hanging="360"/>
      </w:pPr>
      <w:rPr>
        <w:rFonts w:ascii="Courier New" w:eastAsia="Courier New" w:hAnsi="Courier New"/>
      </w:rPr>
    </w:lvl>
    <w:lvl w:ilvl="5" w:tplc="99AA7EDC">
      <w:start w:val="1"/>
      <w:numFmt w:val="bullet"/>
      <w:lvlText w:val=""/>
      <w:lvlJc w:val="left"/>
      <w:pPr>
        <w:ind w:left="3960" w:hanging="360"/>
      </w:pPr>
      <w:rPr>
        <w:rFonts w:ascii="Wingdings" w:eastAsia="Wingdings" w:hAnsi="Wingdings"/>
      </w:rPr>
    </w:lvl>
    <w:lvl w:ilvl="6" w:tplc="510CC44E">
      <w:start w:val="1"/>
      <w:numFmt w:val="bullet"/>
      <w:lvlText w:val=""/>
      <w:lvlJc w:val="left"/>
      <w:pPr>
        <w:ind w:left="4680" w:hanging="360"/>
      </w:pPr>
      <w:rPr>
        <w:rFonts w:ascii="Symbol" w:eastAsia="Symbol" w:hAnsi="Symbol"/>
      </w:rPr>
    </w:lvl>
    <w:lvl w:ilvl="7" w:tplc="561E4652">
      <w:start w:val="1"/>
      <w:numFmt w:val="bullet"/>
      <w:lvlText w:val="o"/>
      <w:lvlJc w:val="left"/>
      <w:pPr>
        <w:ind w:left="5400" w:hanging="360"/>
      </w:pPr>
      <w:rPr>
        <w:rFonts w:ascii="Courier New" w:eastAsia="Courier New" w:hAnsi="Courier New"/>
      </w:rPr>
    </w:lvl>
    <w:lvl w:ilvl="8" w:tplc="431032BA">
      <w:start w:val="1"/>
      <w:numFmt w:val="bullet"/>
      <w:lvlText w:val=""/>
      <w:lvlJc w:val="left"/>
      <w:pPr>
        <w:ind w:left="6120" w:hanging="360"/>
      </w:pPr>
      <w:rPr>
        <w:rFonts w:ascii="Wingdings" w:eastAsia="Wingdings" w:hAnsi="Wingdings"/>
      </w:rPr>
    </w:lvl>
  </w:abstractNum>
  <w:num w:numId="1">
    <w:abstractNumId w:val="24"/>
  </w:num>
  <w:num w:numId="2">
    <w:abstractNumId w:val="17"/>
  </w:num>
  <w:num w:numId="3">
    <w:abstractNumId w:val="23"/>
  </w:num>
  <w:num w:numId="4">
    <w:abstractNumId w:val="7"/>
  </w:num>
  <w:num w:numId="5">
    <w:abstractNumId w:val="12"/>
  </w:num>
  <w:num w:numId="6">
    <w:abstractNumId w:val="1"/>
  </w:num>
  <w:num w:numId="7">
    <w:abstractNumId w:val="4"/>
  </w:num>
  <w:num w:numId="8">
    <w:abstractNumId w:val="22"/>
  </w:num>
  <w:num w:numId="9">
    <w:abstractNumId w:val="25"/>
  </w:num>
  <w:num w:numId="10">
    <w:abstractNumId w:val="3"/>
  </w:num>
  <w:num w:numId="11">
    <w:abstractNumId w:val="9"/>
  </w:num>
  <w:num w:numId="12">
    <w:abstractNumId w:val="19"/>
  </w:num>
  <w:num w:numId="13">
    <w:abstractNumId w:val="13"/>
  </w:num>
  <w:num w:numId="14">
    <w:abstractNumId w:val="6"/>
  </w:num>
  <w:num w:numId="15">
    <w:abstractNumId w:val="20"/>
  </w:num>
  <w:num w:numId="16">
    <w:abstractNumId w:val="18"/>
  </w:num>
  <w:num w:numId="17">
    <w:abstractNumId w:val="21"/>
  </w:num>
  <w:num w:numId="18">
    <w:abstractNumId w:val="26"/>
  </w:num>
  <w:num w:numId="19">
    <w:abstractNumId w:val="11"/>
  </w:num>
  <w:num w:numId="20">
    <w:abstractNumId w:val="16"/>
  </w:num>
  <w:num w:numId="21">
    <w:abstractNumId w:val="2"/>
  </w:num>
  <w:num w:numId="22">
    <w:abstractNumId w:val="15"/>
  </w:num>
  <w:num w:numId="23">
    <w:abstractNumId w:val="8"/>
  </w:num>
  <w:num w:numId="24">
    <w:abstractNumId w:val="5"/>
  </w:num>
  <w:num w:numId="25">
    <w:abstractNumId w:val="0"/>
  </w:num>
  <w:num w:numId="26">
    <w:abstractNumId w:val="10"/>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1FB"/>
    <w:rsid w:val="000561FB"/>
    <w:rsid w:val="000C05B1"/>
    <w:rsid w:val="005A2A3A"/>
    <w:rsid w:val="006E6CA7"/>
    <w:rsid w:val="009A03A9"/>
    <w:rsid w:val="00CD7645"/>
    <w:rsid w:val="00EC2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A0DB4"/>
  <w15:docId w15:val="{C239805D-61FC-4613-8658-366205F1A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sz w:val="24"/>
      <w:szCs w:val="24"/>
      <w:lang w:eastAsia="en-US"/>
    </w:rPr>
  </w:style>
  <w:style w:type="paragraph" w:styleId="Heading1">
    <w:name w:val="heading 1"/>
    <w:basedOn w:val="Normal"/>
    <w:next w:val="Normal"/>
    <w:link w:val="Heading1Char"/>
    <w:pPr>
      <w:keepNext/>
      <w:spacing w:before="240" w:after="60"/>
      <w:outlineLvl w:val="0"/>
    </w:pPr>
    <w:rPr>
      <w:rFonts w:ascii="Cambria" w:eastAsia="Times New Roman" w:hAnsi="Cambria"/>
      <w:b/>
      <w:bCs/>
      <w:sz w:val="32"/>
      <w:szCs w:val="32"/>
    </w:rPr>
  </w:style>
  <w:style w:type="paragraph" w:styleId="Heading2">
    <w:name w:val="heading 2"/>
    <w:basedOn w:val="Normal"/>
    <w:next w:val="Normal"/>
    <w:link w:val="Heading2Char"/>
    <w:uiPriority w:val="9"/>
    <w:unhideWhenUsed/>
    <w:qFormat/>
    <w:pPr>
      <w:keepNext/>
      <w:keepLines/>
      <w:spacing w:before="360"/>
      <w:outlineLvl w:val="1"/>
    </w:pPr>
    <w:rPr>
      <w:rFonts w:cs="Arial"/>
      <w:sz w:val="34"/>
    </w:rPr>
  </w:style>
  <w:style w:type="paragraph" w:styleId="Heading3">
    <w:name w:val="heading 3"/>
    <w:basedOn w:val="Normal"/>
    <w:next w:val="Normal"/>
    <w:link w:val="Heading3Char"/>
    <w:uiPriority w:val="9"/>
    <w:unhideWhenUsed/>
    <w:qFormat/>
    <w:pPr>
      <w:keepNext/>
      <w:keepLines/>
      <w:spacing w:before="320"/>
      <w:outlineLvl w:val="2"/>
    </w:pPr>
    <w:rPr>
      <w:rFonts w:cs="Arial"/>
      <w:sz w:val="30"/>
      <w:szCs w:val="30"/>
    </w:rPr>
  </w:style>
  <w:style w:type="paragraph" w:styleId="Heading4">
    <w:name w:val="heading 4"/>
    <w:basedOn w:val="Normal"/>
    <w:next w:val="Normal"/>
    <w:link w:val="Heading4Char"/>
    <w:uiPriority w:val="9"/>
    <w:unhideWhenUsed/>
    <w:qFormat/>
    <w:pPr>
      <w:keepNext/>
      <w:keepLines/>
      <w:spacing w:before="320"/>
      <w:outlineLvl w:val="3"/>
    </w:pPr>
    <w:rPr>
      <w:rFonts w:cs="Arial"/>
      <w:b/>
      <w:bCs/>
      <w:sz w:val="26"/>
      <w:szCs w:val="26"/>
    </w:rPr>
  </w:style>
  <w:style w:type="paragraph" w:styleId="Heading5">
    <w:name w:val="heading 5"/>
    <w:basedOn w:val="Normal"/>
    <w:next w:val="Normal"/>
    <w:link w:val="Heading5Char"/>
    <w:uiPriority w:val="9"/>
    <w:unhideWhenUsed/>
    <w:qFormat/>
    <w:pPr>
      <w:keepNext/>
      <w:keepLines/>
      <w:spacing w:before="320"/>
      <w:outlineLvl w:val="4"/>
    </w:pPr>
    <w:rPr>
      <w:rFonts w:cs="Arial"/>
      <w:b/>
      <w:bCs/>
    </w:rPr>
  </w:style>
  <w:style w:type="paragraph" w:styleId="Heading6">
    <w:name w:val="heading 6"/>
    <w:basedOn w:val="Normal"/>
    <w:next w:val="Normal"/>
    <w:link w:val="Heading6Char"/>
    <w:uiPriority w:val="9"/>
    <w:unhideWhenUsed/>
    <w:qFormat/>
    <w:pPr>
      <w:keepNext/>
      <w:keepLines/>
      <w:spacing w:before="320"/>
      <w:outlineLvl w:val="5"/>
    </w:pPr>
    <w:rPr>
      <w:rFonts w:cs="Arial"/>
      <w:b/>
      <w:bCs/>
      <w:sz w:val="22"/>
      <w:szCs w:val="22"/>
    </w:rPr>
  </w:style>
  <w:style w:type="paragraph" w:styleId="Heading7">
    <w:name w:val="heading 7"/>
    <w:basedOn w:val="Normal"/>
    <w:next w:val="Normal"/>
    <w:link w:val="Heading7Char"/>
    <w:uiPriority w:val="9"/>
    <w:unhideWhenUsed/>
    <w:qFormat/>
    <w:pPr>
      <w:keepNext/>
      <w:keepLines/>
      <w:spacing w:before="320"/>
      <w:outlineLvl w:val="6"/>
    </w:pPr>
    <w:rPr>
      <w:rFonts w:cs="Arial"/>
      <w:b/>
      <w:bCs/>
      <w:i/>
      <w:iCs/>
      <w:sz w:val="22"/>
      <w:szCs w:val="22"/>
    </w:rPr>
  </w:style>
  <w:style w:type="paragraph" w:styleId="Heading8">
    <w:name w:val="heading 8"/>
    <w:basedOn w:val="Normal"/>
    <w:next w:val="Normal"/>
    <w:link w:val="Heading8Char"/>
    <w:uiPriority w:val="9"/>
    <w:unhideWhenUsed/>
    <w:qFormat/>
    <w:pPr>
      <w:keepNext/>
      <w:keepLines/>
      <w:spacing w:before="320"/>
      <w:outlineLvl w:val="7"/>
    </w:pPr>
    <w:rPr>
      <w:rFonts w:cs="Arial"/>
      <w:i/>
      <w:iCs/>
      <w:sz w:val="22"/>
      <w:szCs w:val="22"/>
    </w:rPr>
  </w:style>
  <w:style w:type="paragraph" w:styleId="Heading9">
    <w:name w:val="heading 9"/>
    <w:basedOn w:val="Normal"/>
    <w:next w:val="Normal"/>
    <w:link w:val="Heading9Char"/>
    <w:uiPriority w:val="9"/>
    <w:unhideWhenUsed/>
    <w:qFormat/>
    <w:pPr>
      <w:keepNext/>
      <w:keepLines/>
      <w:spacing w:before="320"/>
      <w:outlineLvl w:val="8"/>
    </w:pPr>
    <w:rPr>
      <w:rFonts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rPr>
      <w:sz w:val="22"/>
      <w:szCs w:val="22"/>
      <w:lang w:val="en-US"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GridTable1Light-Accent1">
    <w:name w:val="Grid Table 1 Light Accent 1"/>
    <w:basedOn w:val="TableNormal"/>
    <w:uiPriority w:val="99"/>
    <w:rPr>
      <w:sz w:val="22"/>
      <w:szCs w:val="22"/>
      <w:lang w:val="en-US"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left w:w="0" w:type="dxa"/>
        <w:right w:w="0" w:type="dxa"/>
      </w:tblCellMar>
    </w:tblPr>
  </w:style>
  <w:style w:type="table" w:styleId="GridTable1Light-Accent2">
    <w:name w:val="Grid Table 1 Light Accent 2"/>
    <w:basedOn w:val="TableNormal"/>
    <w:uiPriority w:val="99"/>
    <w:rPr>
      <w:sz w:val="22"/>
      <w:szCs w:val="22"/>
      <w:lang w:val="en-US"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left w:w="0" w:type="dxa"/>
        <w:right w:w="0" w:type="dxa"/>
      </w:tblCellMar>
    </w:tblPr>
  </w:style>
  <w:style w:type="table" w:styleId="GridTable1Light-Accent3">
    <w:name w:val="Grid Table 1 Light Accent 3"/>
    <w:basedOn w:val="TableNormal"/>
    <w:uiPriority w:val="99"/>
    <w:rPr>
      <w:sz w:val="22"/>
      <w:szCs w:val="22"/>
      <w:lang w:val="en-US"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left w:w="0" w:type="dxa"/>
        <w:right w:w="0" w:type="dxa"/>
      </w:tblCellMar>
    </w:tblPr>
  </w:style>
  <w:style w:type="table" w:styleId="GridTable1Light-Accent4">
    <w:name w:val="Grid Table 1 Light Accent 4"/>
    <w:basedOn w:val="TableNormal"/>
    <w:uiPriority w:val="99"/>
    <w:rPr>
      <w:sz w:val="22"/>
      <w:szCs w:val="22"/>
      <w:lang w:val="en-US"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left w:w="0" w:type="dxa"/>
        <w:right w:w="0" w:type="dxa"/>
      </w:tblCellMar>
    </w:tblPr>
  </w:style>
  <w:style w:type="table" w:styleId="GridTable1Light-Accent5">
    <w:name w:val="Grid Table 1 Light Accent 5"/>
    <w:basedOn w:val="TableNormal"/>
    <w:uiPriority w:val="99"/>
    <w:rPr>
      <w:sz w:val="22"/>
      <w:szCs w:val="22"/>
      <w:lang w:val="en-US"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left w:w="0" w:type="dxa"/>
        <w:right w:w="0" w:type="dxa"/>
      </w:tblCellMar>
    </w:tblPr>
  </w:style>
  <w:style w:type="table" w:styleId="GridTable1Light-Accent6">
    <w:name w:val="Grid Table 1 Light Accent 6"/>
    <w:basedOn w:val="TableNormal"/>
    <w:uiPriority w:val="99"/>
    <w:rPr>
      <w:sz w:val="22"/>
      <w:szCs w:val="22"/>
      <w:lang w:val="en-US"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left w:w="0" w:type="dxa"/>
        <w:right w:w="0" w:type="dxa"/>
      </w:tblCellMar>
    </w:tblPr>
  </w:style>
  <w:style w:type="table" w:styleId="GridTable2-Accent1">
    <w:name w:val="Grid Table 2 Accent 1"/>
    <w:basedOn w:val="TableNormal"/>
    <w:uiPriority w:val="99"/>
    <w:rPr>
      <w:sz w:val="22"/>
      <w:szCs w:val="22"/>
      <w:lang w:val="en-US" w:eastAsia="en-US"/>
    </w:rPr>
    <w:tblPr>
      <w:tblStyleRowBandSize w:val="1"/>
      <w:tblStyleColBandSize w:val="1"/>
      <w:tblBorders>
        <w:bottom w:val="single" w:sz="4" w:space="0" w:color="5D8AC2"/>
        <w:insideH w:val="single" w:sz="4" w:space="0" w:color="5D8AC2"/>
        <w:insideV w:val="single" w:sz="4" w:space="0" w:color="5D8AC2"/>
      </w:tblBorders>
      <w:tblCellMar>
        <w:left w:w="0" w:type="dxa"/>
        <w:right w:w="0" w:type="dxa"/>
      </w:tblCellMar>
    </w:tblPr>
  </w:style>
  <w:style w:type="table" w:styleId="GridTable2-Accent2">
    <w:name w:val="Grid Table 2 Accent 2"/>
    <w:basedOn w:val="TableNormal"/>
    <w:uiPriority w:val="99"/>
    <w:rPr>
      <w:sz w:val="22"/>
      <w:szCs w:val="22"/>
      <w:lang w:val="en-US" w:eastAsia="en-US"/>
    </w:rPr>
    <w:tblPr>
      <w:tblStyleRowBandSize w:val="1"/>
      <w:tblStyleColBandSize w:val="1"/>
      <w:tblBorders>
        <w:bottom w:val="single" w:sz="4" w:space="0" w:color="D99695"/>
        <w:insideH w:val="single" w:sz="4" w:space="0" w:color="D99695"/>
        <w:insideV w:val="single" w:sz="4" w:space="0" w:color="D99695"/>
      </w:tblBorders>
      <w:tblCellMar>
        <w:left w:w="0" w:type="dxa"/>
        <w:right w:w="0" w:type="dxa"/>
      </w:tblCellMar>
    </w:tblPr>
  </w:style>
  <w:style w:type="table" w:styleId="GridTable2-Accent3">
    <w:name w:val="Grid Table 2 Accent 3"/>
    <w:basedOn w:val="TableNormal"/>
    <w:uiPriority w:val="99"/>
    <w:rPr>
      <w:sz w:val="22"/>
      <w:szCs w:val="22"/>
      <w:lang w:val="en-US" w:eastAsia="en-US"/>
    </w:rPr>
    <w:tblPr>
      <w:tblStyleRowBandSize w:val="1"/>
      <w:tblStyleColBandSize w:val="1"/>
      <w:tblBorders>
        <w:bottom w:val="single" w:sz="4" w:space="0" w:color="9ABB59"/>
        <w:insideH w:val="single" w:sz="4" w:space="0" w:color="9ABB59"/>
        <w:insideV w:val="single" w:sz="4" w:space="0" w:color="9ABB59"/>
      </w:tblBorders>
      <w:tblCellMar>
        <w:left w:w="0" w:type="dxa"/>
        <w:right w:w="0" w:type="dxa"/>
      </w:tblCellMar>
    </w:tblPr>
  </w:style>
  <w:style w:type="table" w:styleId="GridTable2-Accent4">
    <w:name w:val="Grid Table 2 Accent 4"/>
    <w:basedOn w:val="TableNormal"/>
    <w:uiPriority w:val="99"/>
    <w:rPr>
      <w:sz w:val="22"/>
      <w:szCs w:val="22"/>
      <w:lang w:val="en-US" w:eastAsia="en-US"/>
    </w:rPr>
    <w:tblPr>
      <w:tblStyleRowBandSize w:val="1"/>
      <w:tblStyleColBandSize w:val="1"/>
      <w:tblBorders>
        <w:bottom w:val="single" w:sz="4" w:space="0" w:color="B2A1C6"/>
        <w:insideH w:val="single" w:sz="4" w:space="0" w:color="B2A1C6"/>
        <w:insideV w:val="single" w:sz="4" w:space="0" w:color="B2A1C6"/>
      </w:tblBorders>
      <w:tblCellMar>
        <w:left w:w="0" w:type="dxa"/>
        <w:right w:w="0" w:type="dxa"/>
      </w:tblCellMar>
    </w:tblPr>
  </w:style>
  <w:style w:type="table" w:styleId="GridTable2-Accent5">
    <w:name w:val="Grid Table 2 Accent 5"/>
    <w:basedOn w:val="TableNormal"/>
    <w:uiPriority w:val="99"/>
    <w:rPr>
      <w:sz w:val="22"/>
      <w:szCs w:val="22"/>
      <w:lang w:val="en-US" w:eastAsia="en-US"/>
    </w:rPr>
    <w:tblPr>
      <w:tblStyleRowBandSize w:val="1"/>
      <w:tblStyleColBandSize w:val="1"/>
      <w:tblBorders>
        <w:bottom w:val="single" w:sz="4" w:space="0" w:color="4BACC6"/>
        <w:insideH w:val="single" w:sz="4" w:space="0" w:color="4BACC6"/>
        <w:insideV w:val="single" w:sz="4" w:space="0" w:color="4BACC6"/>
      </w:tblBorders>
      <w:tblCellMar>
        <w:left w:w="0" w:type="dxa"/>
        <w:right w:w="0" w:type="dxa"/>
      </w:tblCellMar>
    </w:tblPr>
  </w:style>
  <w:style w:type="table" w:styleId="GridTable2-Accent6">
    <w:name w:val="Grid Table 2 Accent 6"/>
    <w:basedOn w:val="TableNormal"/>
    <w:uiPriority w:val="99"/>
    <w:rPr>
      <w:sz w:val="22"/>
      <w:szCs w:val="22"/>
      <w:lang w:val="en-US" w:eastAsia="en-US"/>
    </w:rPr>
    <w:tblPr>
      <w:tblStyleRowBandSize w:val="1"/>
      <w:tblStyleColBandSize w:val="1"/>
      <w:tblBorders>
        <w:bottom w:val="single" w:sz="4" w:space="0" w:color="F79646"/>
        <w:insideH w:val="single" w:sz="4" w:space="0" w:color="F79646"/>
        <w:insideV w:val="single" w:sz="4" w:space="0" w:color="F79646"/>
      </w:tblBorders>
      <w:tblCellMar>
        <w:left w:w="0" w:type="dxa"/>
        <w:right w:w="0" w:type="dxa"/>
      </w:tblCellMar>
    </w:tblPr>
  </w:style>
  <w:style w:type="table" w:styleId="GridTable3-Accent1">
    <w:name w:val="Grid Table 3 Accent 1"/>
    <w:basedOn w:val="TableNormal"/>
    <w:uiPriority w:val="99"/>
    <w:rPr>
      <w:sz w:val="22"/>
      <w:szCs w:val="22"/>
      <w:lang w:val="en-US" w:eastAsia="en-US"/>
    </w:rPr>
    <w:tblPr>
      <w:tblStyleRowBandSize w:val="1"/>
      <w:tblStyleColBandSize w:val="1"/>
      <w:tblBorders>
        <w:bottom w:val="single" w:sz="4" w:space="0" w:color="5D8AC2"/>
        <w:insideH w:val="single" w:sz="4" w:space="0" w:color="5D8AC2"/>
        <w:insideV w:val="single" w:sz="4" w:space="0" w:color="5D8AC2"/>
      </w:tblBorders>
      <w:tblCellMar>
        <w:left w:w="0" w:type="dxa"/>
        <w:right w:w="0" w:type="dxa"/>
      </w:tblCellMar>
    </w:tblPr>
  </w:style>
  <w:style w:type="table" w:styleId="GridTable3-Accent2">
    <w:name w:val="Grid Table 3 Accent 2"/>
    <w:basedOn w:val="TableNormal"/>
    <w:uiPriority w:val="99"/>
    <w:rPr>
      <w:sz w:val="22"/>
      <w:szCs w:val="22"/>
      <w:lang w:val="en-US" w:eastAsia="en-US"/>
    </w:rPr>
    <w:tblPr>
      <w:tblStyleRowBandSize w:val="1"/>
      <w:tblStyleColBandSize w:val="1"/>
      <w:tblBorders>
        <w:bottom w:val="single" w:sz="4" w:space="0" w:color="D99695"/>
        <w:insideH w:val="single" w:sz="4" w:space="0" w:color="D99695"/>
        <w:insideV w:val="single" w:sz="4" w:space="0" w:color="D99695"/>
      </w:tblBorders>
      <w:tblCellMar>
        <w:left w:w="0" w:type="dxa"/>
        <w:right w:w="0" w:type="dxa"/>
      </w:tblCellMar>
    </w:tblPr>
  </w:style>
  <w:style w:type="table" w:styleId="GridTable3-Accent3">
    <w:name w:val="Grid Table 3 Accent 3"/>
    <w:basedOn w:val="TableNormal"/>
    <w:uiPriority w:val="99"/>
    <w:rPr>
      <w:sz w:val="22"/>
      <w:szCs w:val="22"/>
      <w:lang w:val="en-US" w:eastAsia="en-US"/>
    </w:rPr>
    <w:tblPr>
      <w:tblStyleRowBandSize w:val="1"/>
      <w:tblStyleColBandSize w:val="1"/>
      <w:tblBorders>
        <w:bottom w:val="single" w:sz="4" w:space="0" w:color="9ABB59"/>
        <w:insideH w:val="single" w:sz="4" w:space="0" w:color="9ABB59"/>
        <w:insideV w:val="single" w:sz="4" w:space="0" w:color="9ABB59"/>
      </w:tblBorders>
      <w:tblCellMar>
        <w:left w:w="0" w:type="dxa"/>
        <w:right w:w="0" w:type="dxa"/>
      </w:tblCellMar>
    </w:tblPr>
  </w:style>
  <w:style w:type="table" w:styleId="GridTable3-Accent4">
    <w:name w:val="Grid Table 3 Accent 4"/>
    <w:basedOn w:val="TableNormal"/>
    <w:uiPriority w:val="99"/>
    <w:rPr>
      <w:sz w:val="22"/>
      <w:szCs w:val="22"/>
      <w:lang w:val="en-US" w:eastAsia="en-US"/>
    </w:rPr>
    <w:tblPr>
      <w:tblStyleRowBandSize w:val="1"/>
      <w:tblStyleColBandSize w:val="1"/>
      <w:tblBorders>
        <w:bottom w:val="single" w:sz="4" w:space="0" w:color="B2A1C6"/>
        <w:insideH w:val="single" w:sz="4" w:space="0" w:color="B2A1C6"/>
        <w:insideV w:val="single" w:sz="4" w:space="0" w:color="B2A1C6"/>
      </w:tblBorders>
      <w:tblCellMar>
        <w:left w:w="0" w:type="dxa"/>
        <w:right w:w="0" w:type="dxa"/>
      </w:tblCellMar>
    </w:tblPr>
  </w:style>
  <w:style w:type="table" w:styleId="GridTable3-Accent5">
    <w:name w:val="Grid Table 3 Accent 5"/>
    <w:basedOn w:val="TableNormal"/>
    <w:uiPriority w:val="99"/>
    <w:rPr>
      <w:sz w:val="22"/>
      <w:szCs w:val="22"/>
      <w:lang w:val="en-US" w:eastAsia="en-US"/>
    </w:rPr>
    <w:tblPr>
      <w:tblStyleRowBandSize w:val="1"/>
      <w:tblStyleColBandSize w:val="1"/>
      <w:tblBorders>
        <w:bottom w:val="single" w:sz="4" w:space="0" w:color="4BACC6"/>
        <w:insideH w:val="single" w:sz="4" w:space="0" w:color="4BACC6"/>
        <w:insideV w:val="single" w:sz="4" w:space="0" w:color="4BACC6"/>
      </w:tblBorders>
      <w:tblCellMar>
        <w:left w:w="0" w:type="dxa"/>
        <w:right w:w="0" w:type="dxa"/>
      </w:tblCellMar>
    </w:tblPr>
  </w:style>
  <w:style w:type="table" w:styleId="GridTable3-Accent6">
    <w:name w:val="Grid Table 3 Accent 6"/>
    <w:basedOn w:val="TableNormal"/>
    <w:uiPriority w:val="99"/>
    <w:rPr>
      <w:sz w:val="22"/>
      <w:szCs w:val="22"/>
      <w:lang w:val="en-US" w:eastAsia="en-US"/>
    </w:rPr>
    <w:tblPr>
      <w:tblStyleRowBandSize w:val="1"/>
      <w:tblStyleColBandSize w:val="1"/>
      <w:tblBorders>
        <w:bottom w:val="single" w:sz="4" w:space="0" w:color="F79646"/>
        <w:insideH w:val="single" w:sz="4" w:space="0" w:color="F79646"/>
        <w:insideV w:val="single" w:sz="4" w:space="0" w:color="F79646"/>
      </w:tblBorders>
      <w:tblCellMar>
        <w:left w:w="0" w:type="dxa"/>
        <w:right w:w="0" w:type="dxa"/>
      </w:tblCellMar>
    </w:tblPr>
  </w:style>
  <w:style w:type="table" w:styleId="GridTable4-Accent1">
    <w:name w:val="Grid Table 4 Accent 1"/>
    <w:basedOn w:val="TableNormal"/>
    <w:uiPriority w:val="59"/>
    <w:rPr>
      <w:sz w:val="22"/>
      <w:szCs w:val="22"/>
      <w:lang w:val="en-US"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left w:w="0" w:type="dxa"/>
        <w:right w:w="0" w:type="dxa"/>
      </w:tblCellMar>
    </w:tblPr>
  </w:style>
  <w:style w:type="table" w:styleId="GridTable4-Accent2">
    <w:name w:val="Grid Table 4 Accent 2"/>
    <w:basedOn w:val="TableNormal"/>
    <w:uiPriority w:val="59"/>
    <w:rPr>
      <w:sz w:val="22"/>
      <w:szCs w:val="22"/>
      <w:lang w:val="en-US"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left w:w="0" w:type="dxa"/>
        <w:right w:w="0" w:type="dxa"/>
      </w:tblCellMar>
    </w:tblPr>
  </w:style>
  <w:style w:type="table" w:styleId="GridTable4-Accent3">
    <w:name w:val="Grid Table 4 Accent 3"/>
    <w:basedOn w:val="TableNormal"/>
    <w:uiPriority w:val="59"/>
    <w:rPr>
      <w:sz w:val="22"/>
      <w:szCs w:val="22"/>
      <w:lang w:val="en-US"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left w:w="0" w:type="dxa"/>
        <w:right w:w="0" w:type="dxa"/>
      </w:tblCellMar>
    </w:tblPr>
  </w:style>
  <w:style w:type="table" w:styleId="GridTable4-Accent4">
    <w:name w:val="Grid Table 4 Accent 4"/>
    <w:basedOn w:val="TableNormal"/>
    <w:uiPriority w:val="59"/>
    <w:rPr>
      <w:sz w:val="22"/>
      <w:szCs w:val="22"/>
      <w:lang w:val="en-US"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left w:w="0" w:type="dxa"/>
        <w:right w:w="0" w:type="dxa"/>
      </w:tblCellMar>
    </w:tblPr>
  </w:style>
  <w:style w:type="table" w:styleId="GridTable4-Accent5">
    <w:name w:val="Grid Table 4 Accent 5"/>
    <w:basedOn w:val="TableNormal"/>
    <w:uiPriority w:val="59"/>
    <w:rPr>
      <w:sz w:val="22"/>
      <w:szCs w:val="22"/>
      <w:lang w:val="en-US"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left w:w="0" w:type="dxa"/>
        <w:right w:w="0" w:type="dxa"/>
      </w:tblCellMar>
    </w:tblPr>
  </w:style>
  <w:style w:type="table" w:styleId="GridTable4-Accent6">
    <w:name w:val="Grid Table 4 Accent 6"/>
    <w:basedOn w:val="TableNormal"/>
    <w:uiPriority w:val="59"/>
    <w:rPr>
      <w:sz w:val="22"/>
      <w:szCs w:val="22"/>
      <w:lang w:val="en-US"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left w:w="0" w:type="dxa"/>
        <w:right w:w="0" w:type="dxa"/>
      </w:tblCellMar>
    </w:tblPr>
  </w:style>
  <w:style w:type="table" w:styleId="GridTable5Dark-Accent2">
    <w:name w:val="Grid Table 5 Dark Accent 2"/>
    <w:basedOn w:val="TableNormal"/>
    <w:uiPriority w:val="99"/>
    <w:rPr>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left w:w="0" w:type="dxa"/>
        <w:right w:w="0" w:type="dxa"/>
      </w:tblCellMar>
    </w:tblPr>
  </w:style>
  <w:style w:type="table" w:styleId="GridTable5Dark-Accent3">
    <w:name w:val="Grid Table 5 Dark Accent 3"/>
    <w:basedOn w:val="TableNormal"/>
    <w:uiPriority w:val="99"/>
    <w:rPr>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left w:w="0" w:type="dxa"/>
        <w:right w:w="0" w:type="dxa"/>
      </w:tblCellMar>
    </w:tblPr>
  </w:style>
  <w:style w:type="table" w:styleId="GridTable5Dark-Accent5">
    <w:name w:val="Grid Table 5 Dark Accent 5"/>
    <w:basedOn w:val="TableNormal"/>
    <w:uiPriority w:val="99"/>
    <w:rPr>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left w:w="0" w:type="dxa"/>
        <w:right w:w="0" w:type="dxa"/>
      </w:tblCellMar>
    </w:tblPr>
  </w:style>
  <w:style w:type="table" w:styleId="GridTable5Dark-Accent6">
    <w:name w:val="Grid Table 5 Dark Accent 6"/>
    <w:basedOn w:val="TableNormal"/>
    <w:uiPriority w:val="99"/>
    <w:rPr>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left w:w="0" w:type="dxa"/>
        <w:right w:w="0" w:type="dxa"/>
      </w:tblCellMar>
    </w:tblPr>
  </w:style>
  <w:style w:type="table" w:styleId="GridTable6Colorful-Accent1">
    <w:name w:val="Grid Table 6 Colorful Accent 1"/>
    <w:basedOn w:val="TableNormal"/>
    <w:uiPriority w:val="99"/>
    <w:rPr>
      <w:sz w:val="22"/>
      <w:szCs w:val="22"/>
      <w:lang w:val="en-US"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left w:w="0" w:type="dxa"/>
        <w:right w:w="0" w:type="dxa"/>
      </w:tblCellMar>
    </w:tblPr>
  </w:style>
  <w:style w:type="table" w:styleId="GridTable6Colorful-Accent2">
    <w:name w:val="Grid Table 6 Colorful Accent 2"/>
    <w:basedOn w:val="TableNormal"/>
    <w:uiPriority w:val="99"/>
    <w:rPr>
      <w:sz w:val="22"/>
      <w:szCs w:val="22"/>
      <w:lang w:val="en-US"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left w:w="0" w:type="dxa"/>
        <w:right w:w="0" w:type="dxa"/>
      </w:tblCellMar>
    </w:tblPr>
  </w:style>
  <w:style w:type="table" w:styleId="GridTable6Colorful-Accent3">
    <w:name w:val="Grid Table 6 Colorful Accent 3"/>
    <w:basedOn w:val="TableNormal"/>
    <w:uiPriority w:val="99"/>
    <w:rPr>
      <w:sz w:val="22"/>
      <w:szCs w:val="22"/>
      <w:lang w:val="en-US"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left w:w="0" w:type="dxa"/>
        <w:right w:w="0" w:type="dxa"/>
      </w:tblCellMar>
    </w:tblPr>
  </w:style>
  <w:style w:type="table" w:styleId="GridTable6Colorful-Accent4">
    <w:name w:val="Grid Table 6 Colorful Accent 4"/>
    <w:basedOn w:val="TableNormal"/>
    <w:uiPriority w:val="99"/>
    <w:rPr>
      <w:sz w:val="22"/>
      <w:szCs w:val="22"/>
      <w:lang w:val="en-US"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left w:w="0" w:type="dxa"/>
        <w:right w:w="0" w:type="dxa"/>
      </w:tblCellMar>
    </w:tblPr>
  </w:style>
  <w:style w:type="table" w:styleId="GridTable6Colorful-Accent5">
    <w:name w:val="Grid Table 6 Colorful Accent 5"/>
    <w:basedOn w:val="TableNormal"/>
    <w:uiPriority w:val="99"/>
    <w:rPr>
      <w:sz w:val="22"/>
      <w:szCs w:val="22"/>
      <w:lang w:val="en-US"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left w:w="0" w:type="dxa"/>
        <w:right w:w="0" w:type="dxa"/>
      </w:tblCellMar>
    </w:tblPr>
  </w:style>
  <w:style w:type="table" w:styleId="GridTable6Colorful-Accent6">
    <w:name w:val="Grid Table 6 Colorful Accent 6"/>
    <w:basedOn w:val="TableNormal"/>
    <w:uiPriority w:val="99"/>
    <w:rPr>
      <w:sz w:val="22"/>
      <w:szCs w:val="22"/>
      <w:lang w:val="en-US"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left w:w="0" w:type="dxa"/>
        <w:right w:w="0" w:type="dxa"/>
      </w:tblCellMar>
    </w:tblPr>
  </w:style>
  <w:style w:type="table" w:styleId="GridTable7Colorful-Accent1">
    <w:name w:val="Grid Table 7 Colorful Accent 1"/>
    <w:basedOn w:val="TableNormal"/>
    <w:uiPriority w:val="99"/>
    <w:rPr>
      <w:sz w:val="22"/>
      <w:szCs w:val="22"/>
      <w:lang w:val="en-US"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left w:w="0" w:type="dxa"/>
        <w:right w:w="0" w:type="dxa"/>
      </w:tblCellMar>
    </w:tblPr>
  </w:style>
  <w:style w:type="table" w:styleId="GridTable7Colorful-Accent2">
    <w:name w:val="Grid Table 7 Colorful Accent 2"/>
    <w:basedOn w:val="TableNormal"/>
    <w:uiPriority w:val="99"/>
    <w:rPr>
      <w:sz w:val="22"/>
      <w:szCs w:val="22"/>
      <w:lang w:val="en-US"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left w:w="0" w:type="dxa"/>
        <w:right w:w="0" w:type="dxa"/>
      </w:tblCellMar>
    </w:tblPr>
  </w:style>
  <w:style w:type="table" w:styleId="GridTable7Colorful-Accent3">
    <w:name w:val="Grid Table 7 Colorful Accent 3"/>
    <w:basedOn w:val="TableNormal"/>
    <w:uiPriority w:val="99"/>
    <w:rPr>
      <w:sz w:val="22"/>
      <w:szCs w:val="22"/>
      <w:lang w:val="en-US"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left w:w="0" w:type="dxa"/>
        <w:right w:w="0" w:type="dxa"/>
      </w:tblCellMar>
    </w:tblPr>
  </w:style>
  <w:style w:type="table" w:styleId="GridTable7Colorful-Accent4">
    <w:name w:val="Grid Table 7 Colorful Accent 4"/>
    <w:basedOn w:val="TableNormal"/>
    <w:uiPriority w:val="99"/>
    <w:rPr>
      <w:sz w:val="22"/>
      <w:szCs w:val="22"/>
      <w:lang w:val="en-US"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left w:w="0" w:type="dxa"/>
        <w:right w:w="0" w:type="dxa"/>
      </w:tblCellMar>
    </w:tblPr>
  </w:style>
  <w:style w:type="table" w:styleId="GridTable7Colorful-Accent5">
    <w:name w:val="Grid Table 7 Colorful Accent 5"/>
    <w:basedOn w:val="TableNormal"/>
    <w:uiPriority w:val="99"/>
    <w:rPr>
      <w:sz w:val="22"/>
      <w:szCs w:val="22"/>
      <w:lang w:val="en-US"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left w:w="0" w:type="dxa"/>
        <w:right w:w="0" w:type="dxa"/>
      </w:tblCellMar>
    </w:tblPr>
  </w:style>
  <w:style w:type="table" w:styleId="GridTable7Colorful-Accent6">
    <w:name w:val="Grid Table 7 Colorful Accent 6"/>
    <w:basedOn w:val="TableNormal"/>
    <w:uiPriority w:val="99"/>
    <w:rPr>
      <w:sz w:val="22"/>
      <w:szCs w:val="22"/>
      <w:lang w:val="en-US"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left w:w="0" w:type="dxa"/>
        <w:right w:w="0" w:type="dxa"/>
      </w:tblCellMar>
    </w:tblPr>
  </w:style>
  <w:style w:type="table" w:styleId="ListTable1Light-Accent1">
    <w:name w:val="List Table 1 Light Accent 1"/>
    <w:basedOn w:val="TableNormal"/>
    <w:uiPriority w:val="99"/>
    <w:rPr>
      <w:sz w:val="22"/>
      <w:szCs w:val="22"/>
      <w:lang w:val="en-US" w:eastAsia="en-US"/>
    </w:rPr>
    <w:tblPr>
      <w:tblStyleRowBandSize w:val="1"/>
      <w:tblStyleColBandSize w:val="1"/>
      <w:tblCellMar>
        <w:left w:w="0" w:type="dxa"/>
        <w:right w:w="0" w:type="dxa"/>
      </w:tblCellMar>
    </w:tblPr>
  </w:style>
  <w:style w:type="table" w:styleId="ListTable1Light-Accent2">
    <w:name w:val="List Table 1 Light Accent 2"/>
    <w:basedOn w:val="TableNormal"/>
    <w:uiPriority w:val="99"/>
    <w:rPr>
      <w:sz w:val="22"/>
      <w:szCs w:val="22"/>
      <w:lang w:val="en-US" w:eastAsia="en-US"/>
    </w:rPr>
    <w:tblPr>
      <w:tblStyleRowBandSize w:val="1"/>
      <w:tblStyleColBandSize w:val="1"/>
      <w:tblCellMar>
        <w:left w:w="0" w:type="dxa"/>
        <w:right w:w="0" w:type="dxa"/>
      </w:tblCellMar>
    </w:tblPr>
  </w:style>
  <w:style w:type="table" w:styleId="ListTable1Light-Accent3">
    <w:name w:val="List Table 1 Light Accent 3"/>
    <w:basedOn w:val="TableNormal"/>
    <w:uiPriority w:val="99"/>
    <w:rPr>
      <w:sz w:val="22"/>
      <w:szCs w:val="22"/>
      <w:lang w:val="en-US" w:eastAsia="en-US"/>
    </w:rPr>
    <w:tblPr>
      <w:tblStyleRowBandSize w:val="1"/>
      <w:tblStyleColBandSize w:val="1"/>
      <w:tblCellMar>
        <w:left w:w="0" w:type="dxa"/>
        <w:right w:w="0" w:type="dxa"/>
      </w:tblCellMar>
    </w:tblPr>
  </w:style>
  <w:style w:type="table" w:styleId="ListTable1Light-Accent4">
    <w:name w:val="List Table 1 Light Accent 4"/>
    <w:basedOn w:val="TableNormal"/>
    <w:uiPriority w:val="99"/>
    <w:rPr>
      <w:sz w:val="22"/>
      <w:szCs w:val="22"/>
      <w:lang w:val="en-US" w:eastAsia="en-US"/>
    </w:rPr>
    <w:tblPr>
      <w:tblStyleRowBandSize w:val="1"/>
      <w:tblStyleColBandSize w:val="1"/>
      <w:tblCellMar>
        <w:left w:w="0" w:type="dxa"/>
        <w:right w:w="0" w:type="dxa"/>
      </w:tblCellMar>
    </w:tblPr>
  </w:style>
  <w:style w:type="table" w:styleId="ListTable1Light-Accent5">
    <w:name w:val="List Table 1 Light Accent 5"/>
    <w:basedOn w:val="TableNormal"/>
    <w:uiPriority w:val="99"/>
    <w:rPr>
      <w:sz w:val="22"/>
      <w:szCs w:val="22"/>
      <w:lang w:val="en-US" w:eastAsia="en-US"/>
    </w:rPr>
    <w:tblPr>
      <w:tblStyleRowBandSize w:val="1"/>
      <w:tblStyleColBandSize w:val="1"/>
      <w:tblCellMar>
        <w:left w:w="0" w:type="dxa"/>
        <w:right w:w="0" w:type="dxa"/>
      </w:tblCellMar>
    </w:tblPr>
  </w:style>
  <w:style w:type="table" w:styleId="ListTable1Light-Accent6">
    <w:name w:val="List Table 1 Light Accent 6"/>
    <w:basedOn w:val="TableNormal"/>
    <w:uiPriority w:val="99"/>
    <w:rPr>
      <w:sz w:val="22"/>
      <w:szCs w:val="22"/>
      <w:lang w:val="en-US" w:eastAsia="en-US"/>
    </w:rPr>
    <w:tblPr>
      <w:tblStyleRowBandSize w:val="1"/>
      <w:tblStyleColBandSize w:val="1"/>
      <w:tblCellMar>
        <w:left w:w="0" w:type="dxa"/>
        <w:right w:w="0" w:type="dxa"/>
      </w:tblCellMar>
    </w:tblPr>
  </w:style>
  <w:style w:type="table" w:styleId="ListTable2-Accent1">
    <w:name w:val="List Table 2 Accent 1"/>
    <w:basedOn w:val="TableNormal"/>
    <w:uiPriority w:val="99"/>
    <w:rPr>
      <w:sz w:val="22"/>
      <w:szCs w:val="22"/>
      <w:lang w:val="en-US" w:eastAsia="en-US"/>
    </w:rPr>
    <w:tblPr>
      <w:tblStyleRowBandSize w:val="1"/>
      <w:tblStyleColBandSize w:val="1"/>
      <w:tblBorders>
        <w:top w:val="single" w:sz="4" w:space="0" w:color="9BB7D9"/>
        <w:bottom w:val="single" w:sz="4" w:space="0" w:color="9BB7D9"/>
        <w:insideH w:val="single" w:sz="4" w:space="0" w:color="9BB7D9"/>
      </w:tblBorders>
      <w:tblCellMar>
        <w:left w:w="0" w:type="dxa"/>
        <w:right w:w="0" w:type="dxa"/>
      </w:tblCellMar>
    </w:tblPr>
  </w:style>
  <w:style w:type="table" w:styleId="ListTable2-Accent2">
    <w:name w:val="List Table 2 Accent 2"/>
    <w:basedOn w:val="TableNormal"/>
    <w:uiPriority w:val="99"/>
    <w:rPr>
      <w:sz w:val="22"/>
      <w:szCs w:val="22"/>
      <w:lang w:val="en-US" w:eastAsia="en-US"/>
    </w:rPr>
    <w:tblPr>
      <w:tblStyleRowBandSize w:val="1"/>
      <w:tblStyleColBandSize w:val="1"/>
      <w:tblBorders>
        <w:top w:val="single" w:sz="4" w:space="0" w:color="DB9B9A"/>
        <w:bottom w:val="single" w:sz="4" w:space="0" w:color="DB9B9A"/>
        <w:insideH w:val="single" w:sz="4" w:space="0" w:color="DB9B9A"/>
      </w:tblBorders>
      <w:tblCellMar>
        <w:left w:w="0" w:type="dxa"/>
        <w:right w:w="0" w:type="dxa"/>
      </w:tblCellMar>
    </w:tblPr>
  </w:style>
  <w:style w:type="table" w:styleId="ListTable2-Accent3">
    <w:name w:val="List Table 2 Accent 3"/>
    <w:basedOn w:val="TableNormal"/>
    <w:uiPriority w:val="99"/>
    <w:rPr>
      <w:sz w:val="22"/>
      <w:szCs w:val="22"/>
      <w:lang w:val="en-US" w:eastAsia="en-US"/>
    </w:rPr>
    <w:tblPr>
      <w:tblStyleRowBandSize w:val="1"/>
      <w:tblStyleColBandSize w:val="1"/>
      <w:tblBorders>
        <w:top w:val="single" w:sz="4" w:space="0" w:color="C6D8A1"/>
        <w:bottom w:val="single" w:sz="4" w:space="0" w:color="C6D8A1"/>
        <w:insideH w:val="single" w:sz="4" w:space="0" w:color="C6D8A1"/>
      </w:tblBorders>
      <w:tblCellMar>
        <w:left w:w="0" w:type="dxa"/>
        <w:right w:w="0" w:type="dxa"/>
      </w:tblCellMar>
    </w:tblPr>
  </w:style>
  <w:style w:type="table" w:styleId="ListTable2-Accent4">
    <w:name w:val="List Table 2 Accent 4"/>
    <w:basedOn w:val="TableNormal"/>
    <w:uiPriority w:val="99"/>
    <w:rPr>
      <w:sz w:val="22"/>
      <w:szCs w:val="22"/>
      <w:lang w:val="en-US" w:eastAsia="en-US"/>
    </w:rPr>
    <w:tblPr>
      <w:tblStyleRowBandSize w:val="1"/>
      <w:tblStyleColBandSize w:val="1"/>
      <w:tblBorders>
        <w:top w:val="single" w:sz="4" w:space="0" w:color="B7A7CA"/>
        <w:bottom w:val="single" w:sz="4" w:space="0" w:color="B7A7CA"/>
        <w:insideH w:val="single" w:sz="4" w:space="0" w:color="B7A7CA"/>
      </w:tblBorders>
      <w:tblCellMar>
        <w:left w:w="0" w:type="dxa"/>
        <w:right w:w="0" w:type="dxa"/>
      </w:tblCellMar>
    </w:tblPr>
  </w:style>
  <w:style w:type="table" w:styleId="ListTable2-Accent5">
    <w:name w:val="List Table 2 Accent 5"/>
    <w:basedOn w:val="TableNormal"/>
    <w:uiPriority w:val="99"/>
    <w:rPr>
      <w:sz w:val="22"/>
      <w:szCs w:val="22"/>
      <w:lang w:val="en-US" w:eastAsia="en-US"/>
    </w:rPr>
    <w:tblPr>
      <w:tblStyleRowBandSize w:val="1"/>
      <w:tblStyleColBandSize w:val="1"/>
      <w:tblBorders>
        <w:top w:val="single" w:sz="4" w:space="0" w:color="99D0DE"/>
        <w:bottom w:val="single" w:sz="4" w:space="0" w:color="99D0DE"/>
        <w:insideH w:val="single" w:sz="4" w:space="0" w:color="99D0DE"/>
      </w:tblBorders>
      <w:tblCellMar>
        <w:left w:w="0" w:type="dxa"/>
        <w:right w:w="0" w:type="dxa"/>
      </w:tblCellMar>
    </w:tblPr>
  </w:style>
  <w:style w:type="table" w:styleId="ListTable2-Accent6">
    <w:name w:val="List Table 2 Accent 6"/>
    <w:basedOn w:val="TableNormal"/>
    <w:uiPriority w:val="99"/>
    <w:rPr>
      <w:sz w:val="22"/>
      <w:szCs w:val="22"/>
      <w:lang w:val="en-US" w:eastAsia="en-US"/>
    </w:rPr>
    <w:tblPr>
      <w:tblStyleRowBandSize w:val="1"/>
      <w:tblStyleColBandSize w:val="1"/>
      <w:tblBorders>
        <w:top w:val="single" w:sz="4" w:space="0" w:color="FAC396"/>
        <w:bottom w:val="single" w:sz="4" w:space="0" w:color="FAC396"/>
        <w:insideH w:val="single" w:sz="4" w:space="0" w:color="FAC396"/>
      </w:tblBorders>
      <w:tblCellMar>
        <w:left w:w="0" w:type="dxa"/>
        <w:right w:w="0" w:type="dxa"/>
      </w:tblCellMar>
    </w:tblPr>
  </w:style>
  <w:style w:type="table" w:styleId="ListTable3-Accent1">
    <w:name w:val="List Table 3 Accent 1"/>
    <w:basedOn w:val="TableNormal"/>
    <w:uiPriority w:val="99"/>
    <w:rPr>
      <w:sz w:val="22"/>
      <w:szCs w:val="22"/>
      <w:lang w:val="en-US"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CellMar>
        <w:left w:w="0" w:type="dxa"/>
        <w:right w:w="0" w:type="dxa"/>
      </w:tblCellMar>
    </w:tblPr>
  </w:style>
  <w:style w:type="table" w:styleId="ListTable3-Accent2">
    <w:name w:val="List Table 3 Accent 2"/>
    <w:basedOn w:val="TableNormal"/>
    <w:uiPriority w:val="99"/>
    <w:rPr>
      <w:sz w:val="22"/>
      <w:szCs w:val="22"/>
      <w:lang w:val="en-US"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CellMar>
        <w:left w:w="0" w:type="dxa"/>
        <w:right w:w="0" w:type="dxa"/>
      </w:tblCellMar>
    </w:tblPr>
  </w:style>
  <w:style w:type="table" w:styleId="ListTable3-Accent3">
    <w:name w:val="List Table 3 Accent 3"/>
    <w:basedOn w:val="TableNormal"/>
    <w:uiPriority w:val="99"/>
    <w:rPr>
      <w:sz w:val="22"/>
      <w:szCs w:val="22"/>
      <w:lang w:val="en-US"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CellMar>
        <w:left w:w="0" w:type="dxa"/>
        <w:right w:w="0" w:type="dxa"/>
      </w:tblCellMar>
    </w:tblPr>
  </w:style>
  <w:style w:type="table" w:styleId="ListTable3-Accent4">
    <w:name w:val="List Table 3 Accent 4"/>
    <w:basedOn w:val="TableNormal"/>
    <w:uiPriority w:val="99"/>
    <w:rPr>
      <w:sz w:val="22"/>
      <w:szCs w:val="22"/>
      <w:lang w:val="en-US"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CellMar>
        <w:left w:w="0" w:type="dxa"/>
        <w:right w:w="0" w:type="dxa"/>
      </w:tblCellMar>
    </w:tblPr>
  </w:style>
  <w:style w:type="table" w:styleId="ListTable3-Accent5">
    <w:name w:val="List Table 3 Accent 5"/>
    <w:basedOn w:val="TableNormal"/>
    <w:uiPriority w:val="99"/>
    <w:rPr>
      <w:sz w:val="22"/>
      <w:szCs w:val="22"/>
      <w:lang w:val="en-US"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CellMar>
        <w:left w:w="0" w:type="dxa"/>
        <w:right w:w="0" w:type="dxa"/>
      </w:tblCellMar>
    </w:tblPr>
  </w:style>
  <w:style w:type="table" w:styleId="ListTable3-Accent6">
    <w:name w:val="List Table 3 Accent 6"/>
    <w:basedOn w:val="TableNormal"/>
    <w:uiPriority w:val="99"/>
    <w:rPr>
      <w:sz w:val="22"/>
      <w:szCs w:val="22"/>
      <w:lang w:val="en-US"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CellMar>
        <w:left w:w="0" w:type="dxa"/>
        <w:right w:w="0" w:type="dxa"/>
      </w:tblCellMar>
    </w:tblPr>
  </w:style>
  <w:style w:type="table" w:styleId="ListTable4-Accent1">
    <w:name w:val="List Table 4 Accent 1"/>
    <w:basedOn w:val="TableNormal"/>
    <w:uiPriority w:val="99"/>
    <w:rPr>
      <w:sz w:val="22"/>
      <w:szCs w:val="22"/>
      <w:lang w:val="en-US"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left w:w="0" w:type="dxa"/>
        <w:right w:w="0" w:type="dxa"/>
      </w:tblCellMar>
    </w:tblPr>
  </w:style>
  <w:style w:type="table" w:styleId="ListTable4-Accent2">
    <w:name w:val="List Table 4 Accent 2"/>
    <w:basedOn w:val="TableNormal"/>
    <w:uiPriority w:val="99"/>
    <w:rPr>
      <w:sz w:val="22"/>
      <w:szCs w:val="22"/>
      <w:lang w:val="en-US"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left w:w="0" w:type="dxa"/>
        <w:right w:w="0" w:type="dxa"/>
      </w:tblCellMar>
    </w:tblPr>
  </w:style>
  <w:style w:type="table" w:styleId="ListTable4-Accent3">
    <w:name w:val="List Table 4 Accent 3"/>
    <w:basedOn w:val="TableNormal"/>
    <w:uiPriority w:val="99"/>
    <w:rPr>
      <w:sz w:val="22"/>
      <w:szCs w:val="22"/>
      <w:lang w:val="en-US"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left w:w="0" w:type="dxa"/>
        <w:right w:w="0" w:type="dxa"/>
      </w:tblCellMar>
    </w:tblPr>
  </w:style>
  <w:style w:type="table" w:styleId="ListTable4-Accent4">
    <w:name w:val="List Table 4 Accent 4"/>
    <w:basedOn w:val="TableNormal"/>
    <w:uiPriority w:val="99"/>
    <w:rPr>
      <w:sz w:val="22"/>
      <w:szCs w:val="22"/>
      <w:lang w:val="en-US"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left w:w="0" w:type="dxa"/>
        <w:right w:w="0" w:type="dxa"/>
      </w:tblCellMar>
    </w:tblPr>
  </w:style>
  <w:style w:type="table" w:styleId="ListTable4-Accent5">
    <w:name w:val="List Table 4 Accent 5"/>
    <w:basedOn w:val="TableNormal"/>
    <w:uiPriority w:val="99"/>
    <w:rPr>
      <w:sz w:val="22"/>
      <w:szCs w:val="22"/>
      <w:lang w:val="en-US"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left w:w="0" w:type="dxa"/>
        <w:right w:w="0" w:type="dxa"/>
      </w:tblCellMar>
    </w:tblPr>
  </w:style>
  <w:style w:type="table" w:styleId="ListTable4-Accent6">
    <w:name w:val="List Table 4 Accent 6"/>
    <w:basedOn w:val="TableNormal"/>
    <w:uiPriority w:val="99"/>
    <w:rPr>
      <w:sz w:val="22"/>
      <w:szCs w:val="22"/>
      <w:lang w:val="en-US"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left w:w="0" w:type="dxa"/>
        <w:right w:w="0" w:type="dxa"/>
      </w:tblCellMar>
    </w:tblPr>
  </w:style>
  <w:style w:type="table" w:styleId="ListTable5Dark-Accent1">
    <w:name w:val="List Table 5 Dark Accent 1"/>
    <w:basedOn w:val="TableNormal"/>
    <w:uiPriority w:val="99"/>
    <w:rPr>
      <w:sz w:val="22"/>
      <w:szCs w:val="22"/>
      <w:lang w:val="en-US"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CellMar>
        <w:left w:w="0" w:type="dxa"/>
        <w:right w:w="0" w:type="dxa"/>
      </w:tblCellMar>
    </w:tblPr>
  </w:style>
  <w:style w:type="table" w:styleId="ListTable5Dark-Accent2">
    <w:name w:val="List Table 5 Dark Accent 2"/>
    <w:basedOn w:val="TableNormal"/>
    <w:uiPriority w:val="99"/>
    <w:rPr>
      <w:sz w:val="22"/>
      <w:szCs w:val="22"/>
      <w:lang w:val="en-US"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CellMar>
        <w:left w:w="0" w:type="dxa"/>
        <w:right w:w="0" w:type="dxa"/>
      </w:tblCellMar>
    </w:tblPr>
  </w:style>
  <w:style w:type="table" w:styleId="ListTable5Dark-Accent3">
    <w:name w:val="List Table 5 Dark Accent 3"/>
    <w:basedOn w:val="TableNormal"/>
    <w:uiPriority w:val="99"/>
    <w:rPr>
      <w:sz w:val="22"/>
      <w:szCs w:val="22"/>
      <w:lang w:val="en-US"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CellMar>
        <w:left w:w="0" w:type="dxa"/>
        <w:right w:w="0" w:type="dxa"/>
      </w:tblCellMar>
    </w:tblPr>
  </w:style>
  <w:style w:type="table" w:styleId="ListTable5Dark-Accent4">
    <w:name w:val="List Table 5 Dark Accent 4"/>
    <w:basedOn w:val="TableNormal"/>
    <w:uiPriority w:val="99"/>
    <w:rPr>
      <w:sz w:val="22"/>
      <w:szCs w:val="22"/>
      <w:lang w:val="en-US"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CellMar>
        <w:left w:w="0" w:type="dxa"/>
        <w:right w:w="0" w:type="dxa"/>
      </w:tblCellMar>
    </w:tblPr>
  </w:style>
  <w:style w:type="table" w:styleId="ListTable5Dark-Accent5">
    <w:name w:val="List Table 5 Dark Accent 5"/>
    <w:basedOn w:val="TableNormal"/>
    <w:uiPriority w:val="99"/>
    <w:rPr>
      <w:sz w:val="22"/>
      <w:szCs w:val="22"/>
      <w:lang w:val="en-US"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CellMar>
        <w:left w:w="0" w:type="dxa"/>
        <w:right w:w="0" w:type="dxa"/>
      </w:tblCellMar>
    </w:tblPr>
  </w:style>
  <w:style w:type="table" w:styleId="ListTable5Dark-Accent6">
    <w:name w:val="List Table 5 Dark Accent 6"/>
    <w:basedOn w:val="TableNormal"/>
    <w:uiPriority w:val="99"/>
    <w:rPr>
      <w:sz w:val="22"/>
      <w:szCs w:val="22"/>
      <w:lang w:val="en-US"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CellMar>
        <w:left w:w="0" w:type="dxa"/>
        <w:right w:w="0" w:type="dxa"/>
      </w:tblCellMar>
    </w:tblPr>
  </w:style>
  <w:style w:type="table" w:styleId="ListTable6Colorful-Accent1">
    <w:name w:val="List Table 6 Colorful Accent 1"/>
    <w:basedOn w:val="TableNormal"/>
    <w:uiPriority w:val="99"/>
    <w:rPr>
      <w:sz w:val="22"/>
      <w:szCs w:val="22"/>
      <w:lang w:val="en-US" w:eastAsia="en-US"/>
    </w:rPr>
    <w:tblPr>
      <w:tblStyleRowBandSize w:val="1"/>
      <w:tblStyleColBandSize w:val="1"/>
      <w:tblBorders>
        <w:top w:val="single" w:sz="4" w:space="0" w:color="4F81BD"/>
        <w:bottom w:val="single" w:sz="4" w:space="0" w:color="4F81BD"/>
      </w:tblBorders>
      <w:tblCellMar>
        <w:left w:w="0" w:type="dxa"/>
        <w:right w:w="0" w:type="dxa"/>
      </w:tblCellMar>
    </w:tblPr>
  </w:style>
  <w:style w:type="table" w:styleId="ListTable6Colorful-Accent2">
    <w:name w:val="List Table 6 Colorful Accent 2"/>
    <w:basedOn w:val="TableNormal"/>
    <w:uiPriority w:val="99"/>
    <w:rPr>
      <w:sz w:val="22"/>
      <w:szCs w:val="22"/>
      <w:lang w:val="en-US" w:eastAsia="en-US"/>
    </w:rPr>
    <w:tblPr>
      <w:tblStyleRowBandSize w:val="1"/>
      <w:tblStyleColBandSize w:val="1"/>
      <w:tblBorders>
        <w:top w:val="single" w:sz="4" w:space="0" w:color="D99695"/>
        <w:bottom w:val="single" w:sz="4" w:space="0" w:color="D99695"/>
      </w:tblBorders>
      <w:tblCellMar>
        <w:left w:w="0" w:type="dxa"/>
        <w:right w:w="0" w:type="dxa"/>
      </w:tblCellMar>
    </w:tblPr>
  </w:style>
  <w:style w:type="table" w:styleId="ListTable6Colorful-Accent3">
    <w:name w:val="List Table 6 Colorful Accent 3"/>
    <w:basedOn w:val="TableNormal"/>
    <w:uiPriority w:val="99"/>
    <w:rPr>
      <w:sz w:val="22"/>
      <w:szCs w:val="22"/>
      <w:lang w:val="en-US" w:eastAsia="en-US"/>
    </w:rPr>
    <w:tblPr>
      <w:tblStyleRowBandSize w:val="1"/>
      <w:tblStyleColBandSize w:val="1"/>
      <w:tblBorders>
        <w:top w:val="single" w:sz="4" w:space="0" w:color="C3D69B"/>
        <w:bottom w:val="single" w:sz="4" w:space="0" w:color="C3D69B"/>
      </w:tblBorders>
      <w:tblCellMar>
        <w:left w:w="0" w:type="dxa"/>
        <w:right w:w="0" w:type="dxa"/>
      </w:tblCellMar>
    </w:tblPr>
  </w:style>
  <w:style w:type="table" w:styleId="ListTable6Colorful-Accent4">
    <w:name w:val="List Table 6 Colorful Accent 4"/>
    <w:basedOn w:val="TableNormal"/>
    <w:uiPriority w:val="99"/>
    <w:rPr>
      <w:sz w:val="22"/>
      <w:szCs w:val="22"/>
      <w:lang w:val="en-US" w:eastAsia="en-US"/>
    </w:rPr>
    <w:tblPr>
      <w:tblStyleRowBandSize w:val="1"/>
      <w:tblStyleColBandSize w:val="1"/>
      <w:tblBorders>
        <w:top w:val="single" w:sz="4" w:space="0" w:color="B2A1C6"/>
        <w:bottom w:val="single" w:sz="4" w:space="0" w:color="B2A1C6"/>
      </w:tblBorders>
      <w:tblCellMar>
        <w:left w:w="0" w:type="dxa"/>
        <w:right w:w="0" w:type="dxa"/>
      </w:tblCellMar>
    </w:tblPr>
  </w:style>
  <w:style w:type="table" w:styleId="ListTable6Colorful-Accent5">
    <w:name w:val="List Table 6 Colorful Accent 5"/>
    <w:basedOn w:val="TableNormal"/>
    <w:uiPriority w:val="99"/>
    <w:rPr>
      <w:sz w:val="22"/>
      <w:szCs w:val="22"/>
      <w:lang w:val="en-US" w:eastAsia="en-US"/>
    </w:rPr>
    <w:tblPr>
      <w:tblStyleRowBandSize w:val="1"/>
      <w:tblStyleColBandSize w:val="1"/>
      <w:tblBorders>
        <w:top w:val="single" w:sz="4" w:space="0" w:color="92CCDC"/>
        <w:bottom w:val="single" w:sz="4" w:space="0" w:color="92CCDC"/>
      </w:tblBorders>
      <w:tblCellMar>
        <w:left w:w="0" w:type="dxa"/>
        <w:right w:w="0" w:type="dxa"/>
      </w:tblCellMar>
    </w:tblPr>
  </w:style>
  <w:style w:type="table" w:styleId="ListTable6Colorful-Accent6">
    <w:name w:val="List Table 6 Colorful Accent 6"/>
    <w:basedOn w:val="TableNormal"/>
    <w:uiPriority w:val="99"/>
    <w:rPr>
      <w:sz w:val="22"/>
      <w:szCs w:val="22"/>
      <w:lang w:val="en-US" w:eastAsia="en-US"/>
    </w:rPr>
    <w:tblPr>
      <w:tblStyleRowBandSize w:val="1"/>
      <w:tblStyleColBandSize w:val="1"/>
      <w:tblBorders>
        <w:top w:val="single" w:sz="4" w:space="0" w:color="FAC090"/>
        <w:bottom w:val="single" w:sz="4" w:space="0" w:color="FAC090"/>
      </w:tblBorders>
      <w:tblCellMar>
        <w:left w:w="0" w:type="dxa"/>
        <w:right w:w="0" w:type="dxa"/>
      </w:tblCellMar>
    </w:tblPr>
  </w:style>
  <w:style w:type="table" w:styleId="ListTable7Colorful-Accent1">
    <w:name w:val="List Table 7 Colorful Accent 1"/>
    <w:basedOn w:val="TableNormal"/>
    <w:uiPriority w:val="99"/>
    <w:rPr>
      <w:sz w:val="22"/>
      <w:szCs w:val="22"/>
      <w:lang w:val="en-US" w:eastAsia="en-US"/>
    </w:rPr>
    <w:tblPr>
      <w:tblStyleRowBandSize w:val="1"/>
      <w:tblStyleColBandSize w:val="1"/>
      <w:tblBorders>
        <w:right w:val="single" w:sz="4" w:space="0" w:color="4F81BD"/>
      </w:tblBorders>
      <w:tblCellMar>
        <w:left w:w="0" w:type="dxa"/>
        <w:right w:w="0" w:type="dxa"/>
      </w:tblCellMar>
    </w:tblPr>
  </w:style>
  <w:style w:type="table" w:styleId="ListTable7Colorful-Accent2">
    <w:name w:val="List Table 7 Colorful Accent 2"/>
    <w:basedOn w:val="TableNormal"/>
    <w:uiPriority w:val="99"/>
    <w:rPr>
      <w:sz w:val="22"/>
      <w:szCs w:val="22"/>
      <w:lang w:val="en-US" w:eastAsia="en-US"/>
    </w:rPr>
    <w:tblPr>
      <w:tblStyleRowBandSize w:val="1"/>
      <w:tblStyleColBandSize w:val="1"/>
      <w:tblBorders>
        <w:right w:val="single" w:sz="4" w:space="0" w:color="D99695"/>
      </w:tblBorders>
      <w:tblCellMar>
        <w:left w:w="0" w:type="dxa"/>
        <w:right w:w="0" w:type="dxa"/>
      </w:tblCellMar>
    </w:tblPr>
  </w:style>
  <w:style w:type="table" w:styleId="ListTable7Colorful-Accent3">
    <w:name w:val="List Table 7 Colorful Accent 3"/>
    <w:basedOn w:val="TableNormal"/>
    <w:uiPriority w:val="99"/>
    <w:rPr>
      <w:sz w:val="22"/>
      <w:szCs w:val="22"/>
      <w:lang w:val="en-US" w:eastAsia="en-US"/>
    </w:rPr>
    <w:tblPr>
      <w:tblStyleRowBandSize w:val="1"/>
      <w:tblStyleColBandSize w:val="1"/>
      <w:tblBorders>
        <w:right w:val="single" w:sz="4" w:space="0" w:color="C3D69B"/>
      </w:tblBorders>
      <w:tblCellMar>
        <w:left w:w="0" w:type="dxa"/>
        <w:right w:w="0" w:type="dxa"/>
      </w:tblCellMar>
    </w:tblPr>
  </w:style>
  <w:style w:type="table" w:styleId="ListTable7Colorful-Accent4">
    <w:name w:val="List Table 7 Colorful Accent 4"/>
    <w:basedOn w:val="TableNormal"/>
    <w:uiPriority w:val="99"/>
    <w:rPr>
      <w:sz w:val="22"/>
      <w:szCs w:val="22"/>
      <w:lang w:val="en-US" w:eastAsia="en-US"/>
    </w:rPr>
    <w:tblPr>
      <w:tblStyleRowBandSize w:val="1"/>
      <w:tblStyleColBandSize w:val="1"/>
      <w:tblBorders>
        <w:right w:val="single" w:sz="4" w:space="0" w:color="B2A1C6"/>
      </w:tblBorders>
      <w:tblCellMar>
        <w:left w:w="0" w:type="dxa"/>
        <w:right w:w="0" w:type="dxa"/>
      </w:tblCellMar>
    </w:tblPr>
  </w:style>
  <w:style w:type="table" w:styleId="ListTable7Colorful-Accent5">
    <w:name w:val="List Table 7 Colorful Accent 5"/>
    <w:basedOn w:val="TableNormal"/>
    <w:uiPriority w:val="99"/>
    <w:rPr>
      <w:sz w:val="22"/>
      <w:szCs w:val="22"/>
      <w:lang w:val="en-US" w:eastAsia="en-US"/>
    </w:rPr>
    <w:tblPr>
      <w:tblStyleRowBandSize w:val="1"/>
      <w:tblStyleColBandSize w:val="1"/>
      <w:tblBorders>
        <w:right w:val="single" w:sz="4" w:space="0" w:color="92CCDC"/>
      </w:tblBorders>
      <w:tblCellMar>
        <w:left w:w="0" w:type="dxa"/>
        <w:right w:w="0" w:type="dxa"/>
      </w:tblCellMar>
    </w:tblPr>
  </w:style>
  <w:style w:type="table" w:styleId="ListTable7Colorful-Accent6">
    <w:name w:val="List Table 7 Colorful Accent 6"/>
    <w:basedOn w:val="TableNormal"/>
    <w:uiPriority w:val="99"/>
    <w:rPr>
      <w:sz w:val="22"/>
      <w:szCs w:val="22"/>
      <w:lang w:val="en-US" w:eastAsia="en-US"/>
    </w:rPr>
    <w:tblPr>
      <w:tblStyleRowBandSize w:val="1"/>
      <w:tblStyleColBandSize w:val="1"/>
      <w:tblBorders>
        <w:right w:val="single" w:sz="4" w:space="0" w:color="FAC090"/>
      </w:tblBorders>
      <w:tblCellMar>
        <w:left w:w="0" w:type="dxa"/>
        <w:right w:w="0" w:type="dxa"/>
      </w:tblCellMar>
    </w:tblPr>
  </w:style>
  <w:style w:type="character" w:customStyle="1" w:styleId="Heading2Char">
    <w:name w:val="Heading 2 Char"/>
    <w:link w:val="Heading2"/>
    <w:uiPriority w:val="9"/>
    <w:rPr>
      <w:rFonts w:ascii="Arial" w:eastAsia="Arial" w:hAnsi="Arial" w:cs="Arial"/>
      <w:sz w:val="34"/>
    </w:rPr>
  </w:style>
  <w:style w:type="character" w:customStyle="1" w:styleId="Heading3Char">
    <w:name w:val="Heading 3 Char"/>
    <w:link w:val="Heading3"/>
    <w:uiPriority w:val="9"/>
    <w:rPr>
      <w:rFonts w:ascii="Arial" w:eastAsia="Arial" w:hAnsi="Arial" w:cs="Arial"/>
      <w:sz w:val="30"/>
      <w:szCs w:val="30"/>
    </w:rPr>
  </w:style>
  <w:style w:type="character" w:customStyle="1" w:styleId="Heading4Char">
    <w:name w:val="Heading 4 Char"/>
    <w:link w:val="Heading4"/>
    <w:uiPriority w:val="9"/>
    <w:rPr>
      <w:rFonts w:ascii="Arial" w:eastAsia="Arial" w:hAnsi="Arial" w:cs="Arial"/>
      <w:b/>
      <w:bCs/>
      <w:sz w:val="26"/>
      <w:szCs w:val="26"/>
    </w:rPr>
  </w:style>
  <w:style w:type="character" w:customStyle="1" w:styleId="Heading5Char">
    <w:name w:val="Heading 5 Char"/>
    <w:link w:val="Heading5"/>
    <w:uiPriority w:val="9"/>
    <w:rPr>
      <w:rFonts w:ascii="Arial" w:eastAsia="Arial" w:hAnsi="Arial" w:cs="Arial"/>
      <w:b/>
      <w:bCs/>
      <w:sz w:val="24"/>
      <w:szCs w:val="24"/>
    </w:rPr>
  </w:style>
  <w:style w:type="character" w:customStyle="1" w:styleId="Heading6Char">
    <w:name w:val="Heading 6 Char"/>
    <w:link w:val="Heading6"/>
    <w:uiPriority w:val="9"/>
    <w:rPr>
      <w:rFonts w:ascii="Arial" w:eastAsia="Arial" w:hAnsi="Arial" w:cs="Arial"/>
      <w:b/>
      <w:bCs/>
      <w:sz w:val="22"/>
      <w:szCs w:val="22"/>
    </w:rPr>
  </w:style>
  <w:style w:type="character" w:customStyle="1" w:styleId="Heading7Char">
    <w:name w:val="Heading 7 Char"/>
    <w:link w:val="Heading7"/>
    <w:uiPriority w:val="9"/>
    <w:rPr>
      <w:rFonts w:ascii="Arial" w:eastAsia="Arial" w:hAnsi="Arial" w:cs="Arial"/>
      <w:b/>
      <w:bCs/>
      <w:i/>
      <w:iCs/>
      <w:sz w:val="22"/>
      <w:szCs w:val="22"/>
    </w:rPr>
  </w:style>
  <w:style w:type="character" w:customStyle="1" w:styleId="Heading8Char">
    <w:name w:val="Heading 8 Char"/>
    <w:link w:val="Heading8"/>
    <w:uiPriority w:val="9"/>
    <w:rPr>
      <w:rFonts w:ascii="Arial" w:eastAsia="Arial" w:hAnsi="Arial" w:cs="Arial"/>
      <w:i/>
      <w:iCs/>
      <w:sz w:val="22"/>
      <w:szCs w:val="22"/>
    </w:rPr>
  </w:style>
  <w:style w:type="character" w:customStyle="1" w:styleId="Heading9Char">
    <w:name w:val="Heading 9 Char"/>
    <w:link w:val="Heading9"/>
    <w:uiPriority w:val="9"/>
    <w:rPr>
      <w:rFonts w:ascii="Arial" w:eastAsia="Arial" w:hAnsi="Arial" w:cs="Arial"/>
      <w:i/>
      <w:iCs/>
      <w:sz w:val="21"/>
      <w:szCs w:val="21"/>
    </w:rPr>
  </w:style>
  <w:style w:type="paragraph" w:styleId="NoSpacing">
    <w:name w:val="No Spacing"/>
    <w:uiPriority w:val="1"/>
    <w:qFormat/>
    <w:rPr>
      <w:sz w:val="22"/>
      <w:szCs w:val="22"/>
      <w:lang w:val="en-US" w:eastAsia="en-US"/>
    </w:rPr>
  </w:style>
  <w:style w:type="paragraph" w:styleId="Title">
    <w:name w:val="Title"/>
    <w:basedOn w:val="Normal"/>
    <w:next w:val="Normal"/>
    <w:link w:val="TitleChar"/>
    <w:uiPriority w:val="10"/>
    <w:qFormat/>
    <w:pPr>
      <w:spacing w:before="300"/>
      <w:contextualSpacing/>
    </w:pPr>
    <w:rPr>
      <w:sz w:val="48"/>
      <w:szCs w:val="48"/>
    </w:rPr>
  </w:style>
  <w:style w:type="character" w:customStyle="1" w:styleId="TitleChar">
    <w:name w:val="Title Char"/>
    <w:link w:val="Title"/>
    <w:uiPriority w:val="10"/>
    <w:rPr>
      <w:sz w:val="48"/>
      <w:szCs w:val="48"/>
    </w:rPr>
  </w:style>
  <w:style w:type="paragraph" w:styleId="Subtitle">
    <w:name w:val="Subtitle"/>
    <w:basedOn w:val="Normal"/>
    <w:next w:val="Normal"/>
    <w:link w:val="SubtitleChar"/>
    <w:uiPriority w:val="11"/>
    <w:qFormat/>
    <w:pPr>
      <w:spacing w:before="200"/>
    </w:pPr>
  </w:style>
  <w:style w:type="character" w:customStyle="1" w:styleId="SubtitleChar">
    <w:name w:val="Subtitle Char"/>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rPr>
      <w:b/>
      <w:bCs/>
      <w:color w:val="4F81BD"/>
      <w:sz w:val="18"/>
      <w:szCs w:val="18"/>
    </w:rPr>
  </w:style>
  <w:style w:type="character" w:customStyle="1" w:styleId="CaptionChar">
    <w:name w:val="Caption Char"/>
    <w:uiPriority w:val="99"/>
  </w:style>
  <w:style w:type="table" w:styleId="TableGrid">
    <w:name w:val="Table Grid"/>
    <w:uiPriority w:val="59"/>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PlainTable1">
    <w:name w:val="Plain Table 1"/>
    <w:uiPriority w:val="59"/>
    <w:rPr>
      <w:sz w:val="22"/>
      <w:szCs w:val="22"/>
      <w:lang w:val="en-US"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PlainTable2">
    <w:name w:val="Plain Table 2"/>
    <w:uiPriority w:val="59"/>
    <w:rPr>
      <w:sz w:val="22"/>
      <w:szCs w:val="22"/>
      <w:lang w:val="en-US" w:eastAsia="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PlainTable3">
    <w:name w:val="Plain Table 3"/>
    <w:uiPriority w:val="99"/>
    <w:rPr>
      <w:sz w:val="22"/>
      <w:szCs w:val="22"/>
      <w:lang w:val="en-US" w:eastAsia="en-US"/>
    </w:rPr>
    <w:tblPr>
      <w:tblStyleRowBandSize w:val="1"/>
      <w:tblStyleColBandSize w:val="1"/>
      <w:tblInd w:w="0" w:type="dxa"/>
      <w:tblCellMar>
        <w:top w:w="0" w:type="dxa"/>
        <w:left w:w="0" w:type="dxa"/>
        <w:bottom w:w="0" w:type="dxa"/>
        <w:right w:w="0" w:type="dxa"/>
      </w:tblCellMar>
    </w:tblPr>
  </w:style>
  <w:style w:type="table" w:styleId="PlainTable4">
    <w:name w:val="Plain Table 4"/>
    <w:uiPriority w:val="99"/>
    <w:rPr>
      <w:sz w:val="22"/>
      <w:szCs w:val="22"/>
      <w:lang w:val="en-US" w:eastAsia="en-US"/>
    </w:rPr>
    <w:tblPr>
      <w:tblStyleRowBandSize w:val="1"/>
      <w:tblStyleColBandSize w:val="1"/>
      <w:tblInd w:w="0" w:type="dxa"/>
      <w:tblCellMar>
        <w:top w:w="0" w:type="dxa"/>
        <w:left w:w="0" w:type="dxa"/>
        <w:bottom w:w="0" w:type="dxa"/>
        <w:right w:w="0" w:type="dxa"/>
      </w:tblCellMar>
    </w:tblPr>
  </w:style>
  <w:style w:type="table" w:styleId="PlainTable5">
    <w:name w:val="Plain Table 5"/>
    <w:uiPriority w:val="99"/>
    <w:rPr>
      <w:sz w:val="22"/>
      <w:szCs w:val="22"/>
      <w:lang w:val="en-US" w:eastAsia="en-US"/>
    </w:rPr>
    <w:tblPr>
      <w:tblStyleRowBandSize w:val="1"/>
      <w:tblStyleColBandSize w:val="1"/>
      <w:tblInd w:w="0" w:type="dxa"/>
      <w:tblCellMar>
        <w:top w:w="0" w:type="dxa"/>
        <w:left w:w="0" w:type="dxa"/>
        <w:bottom w:w="0" w:type="dxa"/>
        <w:right w:w="0" w:type="dxa"/>
      </w:tblCellMar>
    </w:tblPr>
  </w:style>
  <w:style w:type="table" w:styleId="GridTable1Light">
    <w:name w:val="Grid Table 1 Light"/>
    <w:uiPriority w:val="99"/>
    <w:rPr>
      <w:sz w:val="22"/>
      <w:szCs w:val="22"/>
      <w:lang w:val="en-US" w:eastAsia="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styleId="GridTable2">
    <w:name w:val="Grid Table 2"/>
    <w:uiPriority w:val="99"/>
    <w:rPr>
      <w:sz w:val="22"/>
      <w:szCs w:val="22"/>
      <w:lang w:val="en-US"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styleId="GridTable3">
    <w:name w:val="Grid Table 3"/>
    <w:uiPriority w:val="99"/>
    <w:rPr>
      <w:sz w:val="22"/>
      <w:szCs w:val="22"/>
      <w:lang w:val="en-US"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styleId="GridTable4">
    <w:name w:val="Grid Table 4"/>
    <w:uiPriority w:val="59"/>
    <w:rPr>
      <w:sz w:val="22"/>
      <w:szCs w:val="22"/>
      <w:lang w:val="en-US" w:eastAsia="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styleId="GridTable5Dark">
    <w:name w:val="Grid Table 5 Dark"/>
    <w:uiPriority w:val="99"/>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4">
    <w:name w:val="Grid Table 5 Dark- Accent 4"/>
    <w:uiPriority w:val="99"/>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styleId="GridTable6Colorful">
    <w:name w:val="Grid Table 6 Colorful"/>
    <w:uiPriority w:val="99"/>
    <w:rPr>
      <w:sz w:val="22"/>
      <w:szCs w:val="22"/>
      <w:lang w:val="en-US" w:eastAsia="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styleId="GridTable7Colorful">
    <w:name w:val="Grid Table 7 Colorful"/>
    <w:uiPriority w:val="99"/>
    <w:rPr>
      <w:sz w:val="22"/>
      <w:szCs w:val="22"/>
      <w:lang w:val="en-US" w:eastAsia="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styleId="ListTable1Light">
    <w:name w:val="List Table 1 Light"/>
    <w:uiPriority w:val="99"/>
    <w:rPr>
      <w:sz w:val="22"/>
      <w:szCs w:val="22"/>
      <w:lang w:val="en-US" w:eastAsia="en-US"/>
    </w:rPr>
    <w:tblPr>
      <w:tblStyleRowBandSize w:val="1"/>
      <w:tblStyleColBandSize w:val="1"/>
      <w:tblInd w:w="0" w:type="dxa"/>
      <w:tblCellMar>
        <w:top w:w="0" w:type="dxa"/>
        <w:left w:w="0" w:type="dxa"/>
        <w:bottom w:w="0" w:type="dxa"/>
        <w:right w:w="0" w:type="dxa"/>
      </w:tblCellMar>
    </w:tblPr>
  </w:style>
  <w:style w:type="table" w:styleId="ListTable2">
    <w:name w:val="List Table 2"/>
    <w:uiPriority w:val="99"/>
    <w:rPr>
      <w:sz w:val="22"/>
      <w:szCs w:val="22"/>
      <w:lang w:val="en-US" w:eastAsia="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styleId="ListTable3">
    <w:name w:val="List Table 3"/>
    <w:uiPriority w:val="99"/>
    <w:rPr>
      <w:sz w:val="22"/>
      <w:szCs w:val="22"/>
      <w:lang w:val="en-US"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styleId="ListTable4">
    <w:name w:val="List Table 4"/>
    <w:uiPriority w:val="99"/>
    <w:rPr>
      <w:sz w:val="22"/>
      <w:szCs w:val="22"/>
      <w:lang w:val="en-US"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styleId="ListTable5Dark">
    <w:name w:val="List Table 5 Dark"/>
    <w:uiPriority w:val="99"/>
    <w:rPr>
      <w:sz w:val="22"/>
      <w:szCs w:val="22"/>
      <w:lang w:val="en-US" w:eastAsia="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styleId="ListTable6Colorful">
    <w:name w:val="List Table 6 Colorful"/>
    <w:uiPriority w:val="99"/>
    <w:rPr>
      <w:sz w:val="22"/>
      <w:szCs w:val="22"/>
      <w:lang w:val="en-US" w:eastAsia="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styleId="ListTable7Colorful">
    <w:name w:val="List Table 7 Colorful"/>
    <w:uiPriority w:val="99"/>
    <w:rPr>
      <w:sz w:val="22"/>
      <w:szCs w:val="22"/>
      <w:lang w:val="en-US" w:eastAsia="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sz w:val="22"/>
      <w:szCs w:val="22"/>
      <w:lang w:val="en-US" w:eastAsia="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sz w:val="22"/>
      <w:szCs w:val="22"/>
      <w:lang w:val="en-US"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sz w:val="22"/>
      <w:szCs w:val="22"/>
      <w:lang w:val="en-US"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sz w:val="22"/>
      <w:szCs w:val="22"/>
      <w:lang w:val="en-US"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sz w:val="22"/>
      <w:szCs w:val="22"/>
      <w:lang w:val="en-US"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sz w:val="22"/>
      <w:szCs w:val="22"/>
      <w:lang w:val="en-US"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sz w:val="22"/>
      <w:szCs w:val="22"/>
      <w:lang w:val="en-US"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pPr>
      <w:spacing w:after="200" w:line="276" w:lineRule="auto"/>
    </w:pPr>
    <w:rPr>
      <w:sz w:val="22"/>
      <w:szCs w:val="22"/>
      <w:lang w:val="en-US" w:eastAsia="en-US"/>
    </w:rPr>
  </w:style>
  <w:style w:type="paragraph" w:styleId="TableofFigures">
    <w:name w:val="table of figures"/>
    <w:basedOn w:val="Normal"/>
    <w:next w:val="Normal"/>
    <w:uiPriority w:val="99"/>
    <w:unhideWhenUsed/>
    <w:pPr>
      <w:spacing w:after="0"/>
    </w:pPr>
  </w:style>
  <w:style w:type="character" w:styleId="Hyperlink">
    <w:name w:val="Hyperlink"/>
    <w:rPr>
      <w:color w:val="0000FF"/>
      <w:u w:val="single"/>
    </w:rPr>
  </w:style>
  <w:style w:type="paragraph" w:styleId="Header">
    <w:name w:val="header"/>
    <w:basedOn w:val="Normal"/>
    <w:link w:val="HeaderChar"/>
    <w:pPr>
      <w:tabs>
        <w:tab w:val="center" w:pos="4513"/>
        <w:tab w:val="right" w:pos="9026"/>
      </w:tabs>
    </w:pPr>
  </w:style>
  <w:style w:type="character" w:customStyle="1" w:styleId="HeaderChar">
    <w:name w:val="Header Char"/>
    <w:link w:val="Header"/>
    <w:rPr>
      <w:sz w:val="24"/>
      <w:szCs w:val="24"/>
      <w:lang w:eastAsia="en-US"/>
    </w:rPr>
  </w:style>
  <w:style w:type="paragraph" w:styleId="Footer">
    <w:name w:val="footer"/>
    <w:basedOn w:val="Normal"/>
    <w:link w:val="FooterChar"/>
    <w:pPr>
      <w:tabs>
        <w:tab w:val="center" w:pos="4513"/>
        <w:tab w:val="right" w:pos="9026"/>
      </w:tabs>
    </w:pPr>
  </w:style>
  <w:style w:type="character" w:customStyle="1" w:styleId="FooterChar">
    <w:name w:val="Footer Char"/>
    <w:link w:val="Footer"/>
    <w:rPr>
      <w:sz w:val="24"/>
      <w:szCs w:val="24"/>
      <w:lang w:eastAsia="en-US"/>
    </w:rPr>
  </w:style>
  <w:style w:type="paragraph" w:styleId="BalloonText">
    <w:name w:val="Balloon Text"/>
    <w:basedOn w:val="Normal"/>
    <w:link w:val="BalloonTextChar"/>
    <w:semiHidden/>
    <w:rPr>
      <w:rFonts w:ascii="Tahoma" w:hAnsi="Tahoma"/>
      <w:sz w:val="16"/>
      <w:szCs w:val="16"/>
    </w:rPr>
  </w:style>
  <w:style w:type="character" w:customStyle="1" w:styleId="BalloonTextChar">
    <w:name w:val="Balloon Text Char"/>
    <w:link w:val="BalloonText"/>
    <w:semiHidden/>
    <w:rPr>
      <w:rFonts w:ascii="Tahoma" w:hAnsi="Tahoma"/>
      <w:sz w:val="16"/>
      <w:szCs w:val="16"/>
      <w:lang w:eastAsia="en-US"/>
    </w:rPr>
  </w:style>
  <w:style w:type="paragraph" w:styleId="ListParagraph">
    <w:name w:val="List Paragraph"/>
    <w:basedOn w:val="Normal"/>
    <w:pPr>
      <w:ind w:left="720"/>
    </w:pPr>
  </w:style>
  <w:style w:type="paragraph" w:styleId="PlainText">
    <w:name w:val="Plain Text"/>
    <w:basedOn w:val="Normal"/>
    <w:link w:val="PlainTextChar"/>
    <w:rPr>
      <w:rFonts w:ascii="Courier New" w:hAnsi="Courier New"/>
      <w:sz w:val="20"/>
      <w:szCs w:val="20"/>
    </w:rPr>
  </w:style>
  <w:style w:type="character" w:customStyle="1" w:styleId="PlainTextChar">
    <w:name w:val="Plain Text Char"/>
    <w:link w:val="PlainText"/>
    <w:rPr>
      <w:rFonts w:ascii="Courier New" w:hAnsi="Courier New"/>
      <w:lang w:eastAsia="en-US"/>
    </w:rPr>
  </w:style>
  <w:style w:type="paragraph" w:customStyle="1" w:styleId="Title1">
    <w:name w:val="Title 1"/>
    <w:basedOn w:val="Heading1"/>
    <w:pPr>
      <w:keepLines/>
      <w:spacing w:before="480" w:after="120"/>
    </w:pPr>
    <w:rPr>
      <w:rFonts w:ascii="Arial" w:eastAsia="MS Gothic" w:hAnsi="Arial"/>
      <w:sz w:val="56"/>
      <w:lang w:val="en-US" w:eastAsia="zh-CN"/>
    </w:rPr>
  </w:style>
  <w:style w:type="character" w:customStyle="1" w:styleId="Heading1Char">
    <w:name w:val="Heading 1 Char"/>
    <w:link w:val="Heading1"/>
    <w:rPr>
      <w:rFonts w:ascii="Cambria" w:eastAsia="Times New Roman" w:hAnsi="Cambria"/>
      <w:b/>
      <w:bCs/>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0.jpg"/><Relationship Id="rId4" Type="http://schemas.openxmlformats.org/officeDocument/2006/relationships/webSettings" Target="webSetting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3231</Words>
  <Characters>18419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cox</dc:creator>
  <cp:lastModifiedBy>Penny Harris</cp:lastModifiedBy>
  <cp:revision>4</cp:revision>
  <dcterms:created xsi:type="dcterms:W3CDTF">2023-10-06T10:17:00Z</dcterms:created>
  <dcterms:modified xsi:type="dcterms:W3CDTF">2025-08-21T12:58:00Z</dcterms:modified>
</cp:coreProperties>
</file>