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BDF58" w14:textId="77777777" w:rsidR="004F2946" w:rsidRPr="000E24C9" w:rsidRDefault="004F2946" w:rsidP="004F2946">
      <w:pPr>
        <w:pStyle w:val="Title1"/>
        <w:jc w:val="center"/>
        <w:rPr>
          <w:rFonts w:ascii="Calibri" w:hAnsi="Calibri" w:cs="Calibri"/>
          <w:sz w:val="32"/>
        </w:rPr>
      </w:pPr>
      <w:r>
        <w:rPr>
          <w:rFonts w:ascii="Calibri" w:hAnsi="Calibri" w:cs="Calibri"/>
        </w:rPr>
        <w:t>Wisbech Staff Mental Health and Wellbeing Policy</w:t>
      </w:r>
    </w:p>
    <w:p w14:paraId="6273E8D7" w14:textId="77777777" w:rsidR="004F2946" w:rsidRPr="000E24C9" w:rsidRDefault="004F2946" w:rsidP="004F2946">
      <w:pPr>
        <w:pStyle w:val="Title1"/>
        <w:jc w:val="center"/>
        <w:rPr>
          <w:rFonts w:ascii="Calibri" w:hAnsi="Calibri" w:cs="Calibri"/>
          <w:sz w:val="32"/>
        </w:rPr>
      </w:pPr>
      <w:r w:rsidRPr="000E24C9">
        <w:rPr>
          <w:rFonts w:ascii="Calibri" w:hAnsi="Calibri" w:cs="Calibri"/>
          <w:sz w:val="32"/>
        </w:rPr>
        <w:t>(including Menopause Policy)</w:t>
      </w:r>
    </w:p>
    <w:p w14:paraId="13B870F3" w14:textId="77777777" w:rsidR="004F2946" w:rsidRPr="00037CD1" w:rsidRDefault="004F2946" w:rsidP="004F2946">
      <w:pPr>
        <w:keepNext/>
        <w:keepLines/>
        <w:spacing w:before="480" w:after="120"/>
        <w:jc w:val="center"/>
        <w:outlineLvl w:val="0"/>
        <w:rPr>
          <w:rFonts w:eastAsia="MS Gothic" w:cs="Arial"/>
          <w:b/>
          <w:bCs/>
          <w:sz w:val="20"/>
          <w:szCs w:val="20"/>
          <w:lang w:eastAsia="en-GB"/>
        </w:rPr>
      </w:pPr>
      <w:r w:rsidRPr="00037CD1">
        <w:rPr>
          <w:rFonts w:eastAsia="MS Gothic" w:cs="Arial"/>
          <w:b/>
          <w:noProof/>
          <w:sz w:val="20"/>
          <w:szCs w:val="20"/>
          <w:lang w:eastAsia="ja-JP"/>
        </w:rPr>
        <w:drawing>
          <wp:inline distT="0" distB="0" distL="0" distR="0" wp14:anchorId="21369AA7" wp14:editId="46D7CC83">
            <wp:extent cx="2852420" cy="825500"/>
            <wp:effectExtent l="0" t="0" r="5080" b="0"/>
            <wp:docPr id="1" name="Picture 1" descr="C:\Users\penny\Desktop\Logo\resizeOnTrackEducati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nny\Desktop\Logo\resizeOnTrackEducation-Logo-1.jpg"/>
                    <pic:cNvPicPr>
                      <a:picLocks noChangeAspect="1"/>
                    </pic:cNvPicPr>
                  </pic:nvPicPr>
                  <pic:blipFill>
                    <a:blip r:embed="rId5"/>
                    <a:stretch/>
                  </pic:blipFill>
                  <pic:spPr bwMode="auto">
                    <a:xfrm>
                      <a:off x="0" y="0"/>
                      <a:ext cx="2852420" cy="825500"/>
                    </a:xfrm>
                    <a:prstGeom prst="rect">
                      <a:avLst/>
                    </a:prstGeom>
                    <a:noFill/>
                    <a:ln>
                      <a:noFill/>
                    </a:ln>
                  </pic:spPr>
                </pic:pic>
              </a:graphicData>
            </a:graphic>
          </wp:inline>
        </w:drawing>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4F2946" w:rsidRPr="00037CD1" w14:paraId="402861A0" w14:textId="77777777" w:rsidTr="009A6E55">
        <w:trPr>
          <w:jc w:val="center"/>
        </w:trPr>
        <w:tc>
          <w:tcPr>
            <w:tcW w:w="2127" w:type="dxa"/>
            <w:tcBorders>
              <w:top w:val="none" w:sz="4" w:space="0" w:color="000000"/>
              <w:left w:val="none" w:sz="4" w:space="0" w:color="000000"/>
              <w:bottom w:val="single" w:sz="18" w:space="0" w:color="FFFFFF"/>
              <w:right w:val="none" w:sz="4" w:space="0" w:color="000000"/>
            </w:tcBorders>
            <w:shd w:val="clear" w:color="auto" w:fill="CCC0D9"/>
          </w:tcPr>
          <w:p w14:paraId="25D1E2E3" w14:textId="77777777" w:rsidR="004F2946" w:rsidRPr="00037CD1" w:rsidRDefault="004F2946" w:rsidP="009A6E55">
            <w:pPr>
              <w:spacing w:before="120" w:after="120"/>
              <w:rPr>
                <w:rFonts w:ascii="Calibri" w:eastAsia="MS Mincho" w:hAnsi="Calibri" w:cs="Calibri"/>
                <w:sz w:val="20"/>
                <w:szCs w:val="20"/>
                <w:lang w:val="en-US" w:eastAsia="zh-CN"/>
              </w:rPr>
            </w:pPr>
            <w:r w:rsidRPr="00037CD1">
              <w:rPr>
                <w:rFonts w:ascii="Calibri" w:eastAsia="MS Mincho" w:hAnsi="Calibri" w:cs="Calibri"/>
                <w:b/>
                <w:sz w:val="20"/>
                <w:szCs w:val="20"/>
                <w:lang w:val="en-US" w:eastAsia="zh-CN"/>
              </w:rPr>
              <w:t>Approved by:</w:t>
            </w:r>
          </w:p>
        </w:tc>
        <w:tc>
          <w:tcPr>
            <w:tcW w:w="3727" w:type="dxa"/>
            <w:tcBorders>
              <w:top w:val="none" w:sz="4" w:space="0" w:color="000000"/>
              <w:left w:val="none" w:sz="4" w:space="0" w:color="000000"/>
              <w:bottom w:val="single" w:sz="18" w:space="0" w:color="FFFFFF"/>
              <w:right w:val="none" w:sz="4" w:space="0" w:color="000000"/>
            </w:tcBorders>
            <w:shd w:val="clear" w:color="auto" w:fill="CCC0D9"/>
          </w:tcPr>
          <w:p w14:paraId="7FF9D250" w14:textId="056935E1" w:rsidR="004F2946" w:rsidRPr="00037CD1" w:rsidRDefault="00113109" w:rsidP="009A6E55">
            <w:pPr>
              <w:spacing w:before="120" w:after="120"/>
              <w:rPr>
                <w:rFonts w:ascii="Calibri" w:eastAsia="MS Mincho" w:hAnsi="Calibri" w:cs="Calibri"/>
                <w:sz w:val="20"/>
                <w:szCs w:val="20"/>
                <w:lang w:val="en-US" w:eastAsia="zh-CN"/>
              </w:rPr>
            </w:pPr>
            <w:r>
              <w:rPr>
                <w:rFonts w:ascii="Calibri" w:eastAsia="MS Mincho" w:hAnsi="Calibri" w:cs="Calibri"/>
                <w:sz w:val="20"/>
                <w:szCs w:val="20"/>
                <w:lang w:val="en-US" w:eastAsia="zh-CN"/>
              </w:rPr>
              <w:t>Penny Harris</w:t>
            </w:r>
          </w:p>
        </w:tc>
        <w:tc>
          <w:tcPr>
            <w:tcW w:w="3587" w:type="dxa"/>
            <w:tcBorders>
              <w:top w:val="none" w:sz="4" w:space="0" w:color="000000"/>
              <w:left w:val="none" w:sz="4" w:space="0" w:color="000000"/>
              <w:bottom w:val="single" w:sz="18" w:space="0" w:color="FFFFFF"/>
              <w:right w:val="none" w:sz="4" w:space="0" w:color="000000"/>
            </w:tcBorders>
            <w:shd w:val="clear" w:color="auto" w:fill="CCC0D9"/>
          </w:tcPr>
          <w:p w14:paraId="2E063B94" w14:textId="115C684F" w:rsidR="004F2946" w:rsidRPr="00037CD1" w:rsidRDefault="004F2946" w:rsidP="009A6E55">
            <w:pPr>
              <w:spacing w:before="120" w:after="120"/>
              <w:rPr>
                <w:rFonts w:ascii="Calibri" w:eastAsia="MS Mincho" w:hAnsi="Calibri" w:cs="Calibri"/>
                <w:sz w:val="20"/>
                <w:szCs w:val="20"/>
                <w:lang w:val="en-US" w:eastAsia="zh-CN"/>
              </w:rPr>
            </w:pPr>
            <w:r w:rsidRPr="00037CD1">
              <w:rPr>
                <w:rFonts w:ascii="Calibri" w:eastAsia="MS Mincho" w:hAnsi="Calibri" w:cs="Calibri"/>
                <w:b/>
                <w:sz w:val="20"/>
                <w:szCs w:val="20"/>
                <w:lang w:val="en-US" w:eastAsia="zh-CN"/>
              </w:rPr>
              <w:t>Date:</w:t>
            </w:r>
            <w:r w:rsidRPr="00037CD1">
              <w:rPr>
                <w:rFonts w:ascii="Calibri" w:eastAsia="MS Mincho" w:hAnsi="Calibri" w:cs="Calibri"/>
                <w:sz w:val="20"/>
                <w:szCs w:val="20"/>
                <w:lang w:val="en-US" w:eastAsia="zh-CN"/>
              </w:rPr>
              <w:t xml:space="preserve">  </w:t>
            </w:r>
            <w:r w:rsidR="00113109">
              <w:rPr>
                <w:rFonts w:ascii="Calibri" w:eastAsia="MS Mincho" w:hAnsi="Calibri" w:cs="Calibri"/>
                <w:sz w:val="20"/>
                <w:szCs w:val="20"/>
                <w:lang w:val="en-US" w:eastAsia="zh-CN"/>
              </w:rPr>
              <w:t>19</w:t>
            </w:r>
            <w:r w:rsidR="00113109" w:rsidRPr="00113109">
              <w:rPr>
                <w:rFonts w:ascii="Calibri" w:eastAsia="MS Mincho" w:hAnsi="Calibri" w:cs="Calibri"/>
                <w:sz w:val="20"/>
                <w:szCs w:val="20"/>
                <w:vertAlign w:val="superscript"/>
                <w:lang w:val="en-US" w:eastAsia="zh-CN"/>
              </w:rPr>
              <w:t>th</w:t>
            </w:r>
            <w:r w:rsidR="00113109">
              <w:rPr>
                <w:rFonts w:ascii="Calibri" w:eastAsia="MS Mincho" w:hAnsi="Calibri" w:cs="Calibri"/>
                <w:sz w:val="20"/>
                <w:szCs w:val="20"/>
                <w:lang w:val="en-US" w:eastAsia="zh-CN"/>
              </w:rPr>
              <w:t xml:space="preserve"> September 2025</w:t>
            </w:r>
          </w:p>
        </w:tc>
      </w:tr>
      <w:tr w:rsidR="004F2946" w:rsidRPr="00037CD1" w14:paraId="1DE9EBDB" w14:textId="77777777" w:rsidTr="009A6E55">
        <w:trPr>
          <w:jc w:val="center"/>
        </w:trPr>
        <w:tc>
          <w:tcPr>
            <w:tcW w:w="2127" w:type="dxa"/>
            <w:tcBorders>
              <w:top w:val="single" w:sz="18" w:space="0" w:color="FFFFFF"/>
              <w:left w:val="none" w:sz="4" w:space="0" w:color="000000"/>
              <w:bottom w:val="single" w:sz="18" w:space="0" w:color="FFFFFF"/>
              <w:right w:val="none" w:sz="4" w:space="0" w:color="000000"/>
            </w:tcBorders>
            <w:shd w:val="clear" w:color="auto" w:fill="CCC0D9"/>
          </w:tcPr>
          <w:p w14:paraId="68360E31" w14:textId="77777777" w:rsidR="004F2946" w:rsidRPr="00037CD1" w:rsidRDefault="004F2946" w:rsidP="009A6E55">
            <w:pPr>
              <w:spacing w:before="120" w:after="120"/>
              <w:rPr>
                <w:rFonts w:ascii="Calibri" w:eastAsia="MS Mincho" w:hAnsi="Calibri" w:cs="Calibri"/>
                <w:sz w:val="20"/>
                <w:szCs w:val="20"/>
                <w:lang w:val="en-US" w:eastAsia="zh-CN"/>
              </w:rPr>
            </w:pPr>
            <w:r w:rsidRPr="00037CD1">
              <w:rPr>
                <w:rFonts w:ascii="Calibri" w:eastAsia="MS Mincho" w:hAnsi="Calibri" w:cs="Calibri"/>
                <w:b/>
                <w:sz w:val="20"/>
                <w:szCs w:val="20"/>
                <w:lang w:val="en-US" w:eastAsia="zh-CN"/>
              </w:rPr>
              <w:t>Last reviewed on:</w:t>
            </w:r>
          </w:p>
        </w:tc>
        <w:tc>
          <w:tcPr>
            <w:tcW w:w="7314" w:type="dxa"/>
            <w:gridSpan w:val="2"/>
            <w:tcBorders>
              <w:top w:val="single" w:sz="18" w:space="0" w:color="FFFFFF"/>
              <w:left w:val="none" w:sz="4" w:space="0" w:color="000000"/>
              <w:bottom w:val="single" w:sz="18" w:space="0" w:color="FFFFFF"/>
              <w:right w:val="none" w:sz="4" w:space="0" w:color="000000"/>
            </w:tcBorders>
            <w:shd w:val="clear" w:color="auto" w:fill="CCC0D9"/>
          </w:tcPr>
          <w:p w14:paraId="7CCB4A2F" w14:textId="7A665752" w:rsidR="004F2946" w:rsidRPr="00037CD1" w:rsidRDefault="00113109" w:rsidP="009A6E55">
            <w:pPr>
              <w:spacing w:before="120" w:after="120"/>
              <w:rPr>
                <w:rFonts w:ascii="Calibri" w:eastAsia="MS Mincho" w:hAnsi="Calibri" w:cs="Calibri"/>
                <w:sz w:val="20"/>
                <w:szCs w:val="20"/>
                <w:lang w:val="en-US" w:eastAsia="zh-CN"/>
              </w:rPr>
            </w:pPr>
            <w:r>
              <w:rPr>
                <w:rFonts w:ascii="Calibri" w:eastAsia="MS Mincho" w:hAnsi="Calibri" w:cs="Calibri"/>
                <w:sz w:val="20"/>
                <w:szCs w:val="20"/>
                <w:lang w:val="en-US" w:eastAsia="zh-CN"/>
              </w:rPr>
              <w:t>1</w:t>
            </w:r>
            <w:r w:rsidRPr="00113109">
              <w:rPr>
                <w:rFonts w:ascii="Calibri" w:eastAsia="MS Mincho" w:hAnsi="Calibri" w:cs="Calibri"/>
                <w:sz w:val="20"/>
                <w:szCs w:val="20"/>
                <w:vertAlign w:val="superscript"/>
                <w:lang w:val="en-US" w:eastAsia="zh-CN"/>
              </w:rPr>
              <w:t>st</w:t>
            </w:r>
            <w:r>
              <w:rPr>
                <w:rFonts w:ascii="Calibri" w:eastAsia="MS Mincho" w:hAnsi="Calibri" w:cs="Calibri"/>
                <w:sz w:val="20"/>
                <w:szCs w:val="20"/>
                <w:lang w:val="en-US" w:eastAsia="zh-CN"/>
              </w:rPr>
              <w:t xml:space="preserve"> September 2024</w:t>
            </w:r>
          </w:p>
        </w:tc>
      </w:tr>
      <w:tr w:rsidR="004F2946" w:rsidRPr="00037CD1" w14:paraId="53F96222" w14:textId="77777777" w:rsidTr="009A6E55">
        <w:trPr>
          <w:jc w:val="center"/>
        </w:trPr>
        <w:tc>
          <w:tcPr>
            <w:tcW w:w="2127" w:type="dxa"/>
            <w:tcBorders>
              <w:top w:val="single" w:sz="18" w:space="0" w:color="FFFFFF"/>
              <w:left w:val="none" w:sz="4" w:space="0" w:color="000000"/>
              <w:bottom w:val="none" w:sz="4" w:space="0" w:color="000000"/>
              <w:right w:val="none" w:sz="4" w:space="0" w:color="000000"/>
            </w:tcBorders>
            <w:shd w:val="clear" w:color="auto" w:fill="CCC0D9"/>
          </w:tcPr>
          <w:p w14:paraId="3209F0EC" w14:textId="77777777" w:rsidR="004F2946" w:rsidRPr="00037CD1" w:rsidRDefault="004F2946" w:rsidP="009A6E55">
            <w:pPr>
              <w:spacing w:before="120" w:after="120"/>
              <w:rPr>
                <w:rFonts w:ascii="Calibri" w:eastAsia="MS Mincho" w:hAnsi="Calibri" w:cs="Calibri"/>
                <w:sz w:val="20"/>
                <w:szCs w:val="20"/>
                <w:lang w:val="en-US" w:eastAsia="zh-CN"/>
              </w:rPr>
            </w:pPr>
            <w:r w:rsidRPr="00037CD1">
              <w:rPr>
                <w:rFonts w:ascii="Calibri" w:eastAsia="MS Mincho" w:hAnsi="Calibri" w:cs="Calibri"/>
                <w:b/>
                <w:sz w:val="20"/>
                <w:szCs w:val="20"/>
                <w:lang w:val="en-US" w:eastAsia="zh-CN"/>
              </w:rPr>
              <w:t>Next review due by:</w:t>
            </w:r>
          </w:p>
        </w:tc>
        <w:tc>
          <w:tcPr>
            <w:tcW w:w="7314" w:type="dxa"/>
            <w:gridSpan w:val="2"/>
            <w:tcBorders>
              <w:top w:val="single" w:sz="18" w:space="0" w:color="FFFFFF"/>
              <w:left w:val="none" w:sz="4" w:space="0" w:color="000000"/>
              <w:bottom w:val="none" w:sz="4" w:space="0" w:color="000000"/>
              <w:right w:val="none" w:sz="4" w:space="0" w:color="000000"/>
            </w:tcBorders>
            <w:shd w:val="clear" w:color="auto" w:fill="CCC0D9"/>
          </w:tcPr>
          <w:p w14:paraId="426C68B3" w14:textId="4224A02E" w:rsidR="004F2946" w:rsidRPr="00037CD1" w:rsidRDefault="00113109" w:rsidP="00113109">
            <w:pPr>
              <w:spacing w:before="120" w:after="120"/>
              <w:rPr>
                <w:rFonts w:ascii="Calibri" w:eastAsia="MS Mincho" w:hAnsi="Calibri" w:cs="Calibri"/>
                <w:sz w:val="20"/>
                <w:szCs w:val="20"/>
                <w:lang w:val="en-US" w:eastAsia="zh-CN"/>
              </w:rPr>
            </w:pPr>
            <w:r>
              <w:rPr>
                <w:rFonts w:ascii="Calibri" w:eastAsia="MS Mincho" w:hAnsi="Calibri" w:cs="Calibri"/>
                <w:sz w:val="20"/>
                <w:szCs w:val="20"/>
                <w:lang w:val="en-US" w:eastAsia="zh-CN"/>
              </w:rPr>
              <w:t>19</w:t>
            </w:r>
            <w:r w:rsidRPr="00113109">
              <w:rPr>
                <w:rFonts w:ascii="Calibri" w:eastAsia="MS Mincho" w:hAnsi="Calibri" w:cs="Calibri"/>
                <w:sz w:val="20"/>
                <w:szCs w:val="20"/>
                <w:vertAlign w:val="superscript"/>
                <w:lang w:val="en-US" w:eastAsia="zh-CN"/>
              </w:rPr>
              <w:t>th</w:t>
            </w:r>
            <w:r>
              <w:rPr>
                <w:rFonts w:ascii="Calibri" w:eastAsia="MS Mincho" w:hAnsi="Calibri" w:cs="Calibri"/>
                <w:sz w:val="20"/>
                <w:szCs w:val="20"/>
                <w:lang w:val="en-US" w:eastAsia="zh-CN"/>
              </w:rPr>
              <w:t xml:space="preserve"> September 2026</w:t>
            </w:r>
          </w:p>
        </w:tc>
      </w:tr>
    </w:tbl>
    <w:p w14:paraId="3BD97720" w14:textId="77777777" w:rsidR="004F2946" w:rsidRDefault="004F2946" w:rsidP="004F2946">
      <w:pPr>
        <w:rPr>
          <w:b/>
          <w:bCs/>
        </w:rPr>
      </w:pPr>
    </w:p>
    <w:p w14:paraId="4151578F" w14:textId="397A6C5A" w:rsidR="004F2946" w:rsidRPr="000954D7" w:rsidRDefault="004F2946" w:rsidP="004F2946">
      <w:pPr>
        <w:pStyle w:val="PlainText"/>
        <w:jc w:val="both"/>
        <w:rPr>
          <w:rFonts w:asciiTheme="minorHAnsi" w:eastAsia="MS Mincho" w:hAnsiTheme="minorHAnsi" w:cstheme="minorHAnsi"/>
          <w:sz w:val="24"/>
          <w:szCs w:val="24"/>
        </w:rPr>
      </w:pPr>
      <w:r w:rsidRPr="000954D7">
        <w:rPr>
          <w:rFonts w:asciiTheme="minorHAnsi" w:eastAsia="MS Mincho" w:hAnsiTheme="minorHAnsi" w:cstheme="minorHAnsi"/>
          <w:sz w:val="24"/>
          <w:szCs w:val="24"/>
        </w:rPr>
        <w:t>All policies are generated and reviewed with an awareness of equality and diversity in relation to pupils, staff and visitors.  All policies are generated and reviewe</w:t>
      </w:r>
      <w:r w:rsidR="00113109">
        <w:rPr>
          <w:rFonts w:asciiTheme="minorHAnsi" w:eastAsia="MS Mincho" w:hAnsiTheme="minorHAnsi" w:cstheme="minorHAnsi"/>
          <w:sz w:val="24"/>
          <w:szCs w:val="24"/>
        </w:rPr>
        <w:t>d placing safeguarding and well</w:t>
      </w:r>
      <w:r w:rsidRPr="000954D7">
        <w:rPr>
          <w:rFonts w:asciiTheme="minorHAnsi" w:eastAsia="MS Mincho" w:hAnsiTheme="minorHAnsi" w:cstheme="minorHAnsi"/>
          <w:sz w:val="24"/>
          <w:szCs w:val="24"/>
        </w:rPr>
        <w:t>being at the heart of all that we do.</w:t>
      </w:r>
    </w:p>
    <w:p w14:paraId="18ECDF7A" w14:textId="77777777" w:rsidR="004F2946" w:rsidRPr="000954D7" w:rsidRDefault="004F2946" w:rsidP="004F2946">
      <w:pPr>
        <w:rPr>
          <w:rFonts w:asciiTheme="minorHAnsi" w:hAnsiTheme="minorHAnsi" w:cstheme="minorHAnsi"/>
          <w:b/>
          <w:bCs/>
        </w:rPr>
      </w:pPr>
    </w:p>
    <w:p w14:paraId="65888489" w14:textId="77777777" w:rsidR="004F2946" w:rsidRPr="000954D7" w:rsidRDefault="004F2946" w:rsidP="004F2946">
      <w:pPr>
        <w:rPr>
          <w:rFonts w:asciiTheme="minorHAnsi" w:hAnsiTheme="minorHAnsi" w:cstheme="minorHAnsi"/>
          <w:b/>
          <w:bCs/>
        </w:rPr>
      </w:pPr>
    </w:p>
    <w:p w14:paraId="5CA2FD99" w14:textId="3EC44001" w:rsidR="004F2946" w:rsidRPr="000954D7" w:rsidRDefault="004F2946" w:rsidP="00FA2C6E">
      <w:pPr>
        <w:pStyle w:val="ListParagraph"/>
        <w:numPr>
          <w:ilvl w:val="0"/>
          <w:numId w:val="24"/>
        </w:numPr>
        <w:rPr>
          <w:rFonts w:asciiTheme="minorHAnsi" w:hAnsiTheme="minorHAnsi" w:cstheme="minorHAnsi"/>
          <w:b/>
          <w:bCs/>
        </w:rPr>
      </w:pPr>
      <w:r w:rsidRPr="000954D7">
        <w:rPr>
          <w:rFonts w:asciiTheme="minorHAnsi" w:hAnsiTheme="minorHAnsi" w:cstheme="minorHAnsi"/>
          <w:b/>
          <w:bCs/>
        </w:rPr>
        <w:t>Rationale</w:t>
      </w:r>
    </w:p>
    <w:p w14:paraId="03D9349E" w14:textId="77777777" w:rsidR="00FA2C6E" w:rsidRPr="000954D7" w:rsidRDefault="00FA2C6E" w:rsidP="00FA2C6E">
      <w:pPr>
        <w:pStyle w:val="ListParagraph"/>
        <w:rPr>
          <w:rFonts w:asciiTheme="minorHAnsi" w:hAnsiTheme="minorHAnsi" w:cstheme="minorHAnsi"/>
          <w:b/>
          <w:bCs/>
        </w:rPr>
      </w:pPr>
    </w:p>
    <w:p w14:paraId="28F2223B" w14:textId="77777777" w:rsidR="00FA2C6E" w:rsidRPr="000954D7" w:rsidRDefault="004F2946" w:rsidP="004F2946">
      <w:pPr>
        <w:rPr>
          <w:rFonts w:asciiTheme="minorHAnsi" w:hAnsiTheme="minorHAnsi" w:cstheme="minorHAnsi"/>
        </w:rPr>
      </w:pPr>
      <w:r w:rsidRPr="004F2946">
        <w:rPr>
          <w:rFonts w:asciiTheme="minorHAnsi" w:hAnsiTheme="minorHAnsi" w:cstheme="minorHAnsi"/>
        </w:rPr>
        <w:t xml:space="preserve">At </w:t>
      </w:r>
      <w:r w:rsidRPr="000954D7">
        <w:rPr>
          <w:rFonts w:asciiTheme="minorHAnsi" w:hAnsiTheme="minorHAnsi" w:cstheme="minorHAnsi"/>
        </w:rPr>
        <w:t>On Track Education,</w:t>
      </w:r>
      <w:r w:rsidRPr="004F2946">
        <w:rPr>
          <w:rFonts w:asciiTheme="minorHAnsi" w:hAnsiTheme="minorHAnsi" w:cstheme="minorHAnsi"/>
        </w:rPr>
        <w:t xml:space="preserve"> we recognise that our staff are our most important resource. Their wellbeing, both personal and professional, is central to creating a caring, purposeful learning community where pupils thrive.</w:t>
      </w:r>
      <w:r w:rsidR="00FA2C6E" w:rsidRPr="000954D7">
        <w:rPr>
          <w:rFonts w:asciiTheme="minorHAnsi" w:hAnsiTheme="minorHAnsi" w:cstheme="minorHAnsi"/>
        </w:rPr>
        <w:t xml:space="preserve"> </w:t>
      </w:r>
    </w:p>
    <w:p w14:paraId="6DAF798D" w14:textId="77777777" w:rsidR="00FA2C6E" w:rsidRPr="000954D7" w:rsidRDefault="00FA2C6E" w:rsidP="004F2946">
      <w:pPr>
        <w:rPr>
          <w:rFonts w:asciiTheme="minorHAnsi" w:hAnsiTheme="minorHAnsi" w:cstheme="minorHAnsi"/>
        </w:rPr>
      </w:pPr>
    </w:p>
    <w:p w14:paraId="1AA72E10" w14:textId="6C17F218" w:rsidR="004F2946" w:rsidRPr="000954D7" w:rsidRDefault="004F2946" w:rsidP="004F2946">
      <w:pPr>
        <w:rPr>
          <w:rFonts w:asciiTheme="minorHAnsi" w:hAnsiTheme="minorHAnsi" w:cstheme="minorHAnsi"/>
        </w:rPr>
      </w:pPr>
      <w:r w:rsidRPr="004F2946">
        <w:rPr>
          <w:rFonts w:asciiTheme="minorHAnsi" w:hAnsiTheme="minorHAnsi" w:cstheme="minorHAnsi"/>
        </w:rPr>
        <w:t>We understand there is a direct link between staff wellbeing and pupil wellbeing, and that the culture and ethos of a school are shaped by the extent to which staff feel supported, valued, and able to work towards a shared vision.</w:t>
      </w:r>
    </w:p>
    <w:p w14:paraId="7A029FA7" w14:textId="77777777" w:rsidR="00FA2C6E" w:rsidRPr="004F2946" w:rsidRDefault="00FA2C6E" w:rsidP="004F2946">
      <w:pPr>
        <w:rPr>
          <w:rFonts w:asciiTheme="minorHAnsi" w:hAnsiTheme="minorHAnsi" w:cstheme="minorHAnsi"/>
        </w:rPr>
      </w:pPr>
    </w:p>
    <w:p w14:paraId="1A9EE745" w14:textId="77777777" w:rsidR="004F2946" w:rsidRPr="004F2946" w:rsidRDefault="004F2946" w:rsidP="004F2946">
      <w:pPr>
        <w:rPr>
          <w:rFonts w:asciiTheme="minorHAnsi" w:hAnsiTheme="minorHAnsi" w:cstheme="minorHAnsi"/>
        </w:rPr>
      </w:pPr>
      <w:r w:rsidRPr="004F2946">
        <w:rPr>
          <w:rFonts w:asciiTheme="minorHAnsi" w:hAnsiTheme="minorHAnsi" w:cstheme="minorHAnsi"/>
        </w:rPr>
        <w:t>This policy sets out how we will:</w:t>
      </w:r>
    </w:p>
    <w:p w14:paraId="5D1AF22B" w14:textId="51B3B497" w:rsidR="004F2946" w:rsidRPr="004F2946" w:rsidRDefault="004F2946" w:rsidP="004F2946">
      <w:pPr>
        <w:numPr>
          <w:ilvl w:val="0"/>
          <w:numId w:val="10"/>
        </w:numPr>
        <w:rPr>
          <w:rFonts w:asciiTheme="minorHAnsi" w:hAnsiTheme="minorHAnsi" w:cstheme="minorHAnsi"/>
        </w:rPr>
      </w:pPr>
      <w:r w:rsidRPr="004F2946">
        <w:rPr>
          <w:rFonts w:asciiTheme="minorHAnsi" w:hAnsiTheme="minorHAnsi" w:cstheme="minorHAnsi"/>
        </w:rPr>
        <w:t>promote and protect the wellbeing of all staff</w:t>
      </w:r>
    </w:p>
    <w:p w14:paraId="6DC94CFC" w14:textId="7623E67C" w:rsidR="004F2946" w:rsidRPr="004F2946" w:rsidRDefault="004F2946" w:rsidP="004F2946">
      <w:pPr>
        <w:numPr>
          <w:ilvl w:val="0"/>
          <w:numId w:val="10"/>
        </w:numPr>
        <w:rPr>
          <w:rFonts w:asciiTheme="minorHAnsi" w:hAnsiTheme="minorHAnsi" w:cstheme="minorHAnsi"/>
        </w:rPr>
      </w:pPr>
      <w:r w:rsidRPr="004F2946">
        <w:rPr>
          <w:rFonts w:asciiTheme="minorHAnsi" w:hAnsiTheme="minorHAnsi" w:cstheme="minorHAnsi"/>
        </w:rPr>
        <w:t>minimise the harmful effects of stress</w:t>
      </w:r>
    </w:p>
    <w:p w14:paraId="5E9B58EE" w14:textId="6697F9E7" w:rsidR="004F2946" w:rsidRPr="004F2946" w:rsidRDefault="004F2946" w:rsidP="004F2946">
      <w:pPr>
        <w:numPr>
          <w:ilvl w:val="0"/>
          <w:numId w:val="10"/>
        </w:numPr>
        <w:rPr>
          <w:rFonts w:asciiTheme="minorHAnsi" w:hAnsiTheme="minorHAnsi" w:cstheme="minorHAnsi"/>
        </w:rPr>
      </w:pPr>
      <w:r w:rsidRPr="004F2946">
        <w:rPr>
          <w:rFonts w:asciiTheme="minorHAnsi" w:hAnsiTheme="minorHAnsi" w:cstheme="minorHAnsi"/>
        </w:rPr>
        <w:t>support a healthy work–life balance</w:t>
      </w:r>
    </w:p>
    <w:p w14:paraId="08AF8632" w14:textId="6F5B0E2C" w:rsidR="004F2946" w:rsidRPr="000954D7" w:rsidRDefault="004F2946" w:rsidP="004F2946">
      <w:pPr>
        <w:numPr>
          <w:ilvl w:val="0"/>
          <w:numId w:val="10"/>
        </w:numPr>
        <w:rPr>
          <w:rFonts w:asciiTheme="minorHAnsi" w:hAnsiTheme="minorHAnsi" w:cstheme="minorHAnsi"/>
        </w:rPr>
      </w:pPr>
      <w:r w:rsidRPr="004F2946">
        <w:rPr>
          <w:rFonts w:asciiTheme="minorHAnsi" w:hAnsiTheme="minorHAnsi" w:cstheme="minorHAnsi"/>
        </w:rPr>
        <w:t>create a culture where wellbeing is everyone’s responsibility</w:t>
      </w:r>
    </w:p>
    <w:p w14:paraId="7425F2B7" w14:textId="77777777" w:rsidR="00FA2C6E" w:rsidRPr="004F2946" w:rsidRDefault="00FA2C6E" w:rsidP="00FA2C6E">
      <w:pPr>
        <w:rPr>
          <w:rFonts w:asciiTheme="minorHAnsi" w:hAnsiTheme="minorHAnsi" w:cstheme="minorHAnsi"/>
        </w:rPr>
      </w:pPr>
    </w:p>
    <w:p w14:paraId="50BBD693" w14:textId="77777777" w:rsidR="004F2946" w:rsidRPr="004F2946" w:rsidRDefault="004F2946" w:rsidP="004F2946">
      <w:pPr>
        <w:rPr>
          <w:rFonts w:asciiTheme="minorHAnsi" w:hAnsiTheme="minorHAnsi" w:cstheme="minorHAnsi"/>
        </w:rPr>
      </w:pPr>
      <w:r w:rsidRPr="004F2946">
        <w:rPr>
          <w:rFonts w:asciiTheme="minorHAnsi" w:hAnsiTheme="minorHAnsi" w:cstheme="minorHAnsi"/>
        </w:rPr>
        <w:t>We also recognise that each member of staff has different circumstances. This policy provides a consistent framework while allowing for flexibility and fairness in individual situations.</w:t>
      </w:r>
    </w:p>
    <w:p w14:paraId="512397E6" w14:textId="6EDD4EF6" w:rsidR="004F2946" w:rsidRPr="004F2946" w:rsidRDefault="004F2946" w:rsidP="004F2946">
      <w:pPr>
        <w:rPr>
          <w:rFonts w:asciiTheme="minorHAnsi" w:hAnsiTheme="minorHAnsi" w:cstheme="minorHAnsi"/>
        </w:rPr>
      </w:pPr>
    </w:p>
    <w:p w14:paraId="5D872BDE" w14:textId="491E20D1" w:rsidR="004F2946" w:rsidRPr="000954D7" w:rsidRDefault="004F2946" w:rsidP="00FA2C6E">
      <w:pPr>
        <w:pStyle w:val="ListParagraph"/>
        <w:numPr>
          <w:ilvl w:val="0"/>
          <w:numId w:val="24"/>
        </w:numPr>
        <w:rPr>
          <w:rFonts w:asciiTheme="minorHAnsi" w:hAnsiTheme="minorHAnsi" w:cstheme="minorHAnsi"/>
          <w:b/>
          <w:bCs/>
        </w:rPr>
      </w:pPr>
      <w:r w:rsidRPr="000954D7">
        <w:rPr>
          <w:rFonts w:asciiTheme="minorHAnsi" w:hAnsiTheme="minorHAnsi" w:cstheme="minorHAnsi"/>
          <w:b/>
          <w:bCs/>
        </w:rPr>
        <w:t>Aims</w:t>
      </w:r>
    </w:p>
    <w:p w14:paraId="5A1DED1C" w14:textId="77777777" w:rsidR="00FA2C6E" w:rsidRPr="000954D7" w:rsidRDefault="00FA2C6E" w:rsidP="00FA2C6E">
      <w:pPr>
        <w:rPr>
          <w:rFonts w:asciiTheme="minorHAnsi" w:hAnsiTheme="minorHAnsi" w:cstheme="minorHAnsi"/>
          <w:b/>
          <w:bCs/>
        </w:rPr>
      </w:pPr>
    </w:p>
    <w:p w14:paraId="25AAD145" w14:textId="77777777" w:rsidR="004F2946" w:rsidRPr="004F2946" w:rsidRDefault="004F2946" w:rsidP="004F2946">
      <w:pPr>
        <w:rPr>
          <w:rFonts w:asciiTheme="minorHAnsi" w:hAnsiTheme="minorHAnsi" w:cstheme="minorHAnsi"/>
        </w:rPr>
      </w:pPr>
      <w:r w:rsidRPr="004F2946">
        <w:rPr>
          <w:rFonts w:asciiTheme="minorHAnsi" w:hAnsiTheme="minorHAnsi" w:cstheme="minorHAnsi"/>
        </w:rPr>
        <w:t>We aim to ensure that our school:</w:t>
      </w:r>
    </w:p>
    <w:p w14:paraId="252B13F1" w14:textId="254A0C1F"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Promotes staff mental health and wellbeing as a priority</w:t>
      </w:r>
    </w:p>
    <w:p w14:paraId="00A8D028" w14:textId="24BFDA94"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Minimises unnecessary workload and stress</w:t>
      </w:r>
    </w:p>
    <w:p w14:paraId="0EF4662B" w14:textId="786FE272"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Provides safe, accessible routes to wellbeing support</w:t>
      </w:r>
    </w:p>
    <w:p w14:paraId="5100387E" w14:textId="774F1C5B"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Values, recognises, and celebrates the contributions of all staff</w:t>
      </w:r>
    </w:p>
    <w:p w14:paraId="10840E72" w14:textId="30FFD375"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Promotes a happy, collaborative and inclusive team culture</w:t>
      </w:r>
    </w:p>
    <w:p w14:paraId="352AE8A2" w14:textId="6F312705"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Involves staff meaningfully in decision-making</w:t>
      </w:r>
    </w:p>
    <w:p w14:paraId="4A2B51B0" w14:textId="4BB2E10E"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Takes account of equality, diversity, and inclusion in all wellbeing practices</w:t>
      </w:r>
    </w:p>
    <w:p w14:paraId="7AE9A7AC" w14:textId="2870A1D7" w:rsidR="004F2946" w:rsidRPr="004F2946" w:rsidRDefault="004F2946" w:rsidP="004F2946">
      <w:pPr>
        <w:numPr>
          <w:ilvl w:val="0"/>
          <w:numId w:val="11"/>
        </w:numPr>
        <w:rPr>
          <w:rFonts w:asciiTheme="minorHAnsi" w:hAnsiTheme="minorHAnsi" w:cstheme="minorHAnsi"/>
        </w:rPr>
      </w:pPr>
      <w:r w:rsidRPr="004F2946">
        <w:rPr>
          <w:rFonts w:asciiTheme="minorHAnsi" w:hAnsiTheme="minorHAnsi" w:cstheme="minorHAnsi"/>
        </w:rPr>
        <w:t>Protects the wellbeing of school leaders as well as staff at every level</w:t>
      </w:r>
    </w:p>
    <w:p w14:paraId="70D27069" w14:textId="03FD8116" w:rsidR="004F2946" w:rsidRPr="004F2946" w:rsidRDefault="004F2946" w:rsidP="004F2946">
      <w:pPr>
        <w:rPr>
          <w:rFonts w:asciiTheme="minorHAnsi" w:hAnsiTheme="minorHAnsi" w:cstheme="minorHAnsi"/>
        </w:rPr>
      </w:pPr>
    </w:p>
    <w:p w14:paraId="542F60F5" w14:textId="19D0A937" w:rsidR="004F2946" w:rsidRPr="000954D7" w:rsidRDefault="004F2946" w:rsidP="00FA2C6E">
      <w:pPr>
        <w:pStyle w:val="ListParagraph"/>
        <w:numPr>
          <w:ilvl w:val="0"/>
          <w:numId w:val="24"/>
        </w:numPr>
        <w:rPr>
          <w:rFonts w:asciiTheme="minorHAnsi" w:hAnsiTheme="minorHAnsi" w:cstheme="minorHAnsi"/>
          <w:b/>
          <w:bCs/>
        </w:rPr>
      </w:pPr>
      <w:r w:rsidRPr="000954D7">
        <w:rPr>
          <w:rFonts w:asciiTheme="minorHAnsi" w:hAnsiTheme="minorHAnsi" w:cstheme="minorHAnsi"/>
          <w:b/>
          <w:bCs/>
        </w:rPr>
        <w:t>Organisational Commitments</w:t>
      </w:r>
    </w:p>
    <w:p w14:paraId="735187B9" w14:textId="77777777" w:rsidR="00FA2C6E" w:rsidRPr="000954D7" w:rsidRDefault="00FA2C6E" w:rsidP="00FA2C6E">
      <w:pPr>
        <w:rPr>
          <w:rFonts w:asciiTheme="minorHAnsi" w:hAnsiTheme="minorHAnsi" w:cstheme="minorHAnsi"/>
          <w:b/>
          <w:bCs/>
        </w:rPr>
      </w:pPr>
    </w:p>
    <w:p w14:paraId="38A777BD" w14:textId="77777777" w:rsidR="004F2946" w:rsidRPr="000954D7" w:rsidRDefault="004F2946" w:rsidP="004F2946">
      <w:pPr>
        <w:rPr>
          <w:rFonts w:asciiTheme="minorHAnsi" w:hAnsiTheme="minorHAnsi" w:cstheme="minorHAnsi"/>
        </w:rPr>
      </w:pPr>
      <w:r w:rsidRPr="004F2946">
        <w:rPr>
          <w:rFonts w:asciiTheme="minorHAnsi" w:hAnsiTheme="minorHAnsi" w:cstheme="minorHAnsi"/>
        </w:rPr>
        <w:t>We commit to developing a long-term, sustainable strategy for staff wellbeing, including the following actions:</w:t>
      </w:r>
    </w:p>
    <w:p w14:paraId="1B7FA44B" w14:textId="77777777" w:rsidR="00FA2C6E" w:rsidRPr="004F2946" w:rsidRDefault="00FA2C6E" w:rsidP="004F2946">
      <w:pPr>
        <w:rPr>
          <w:rFonts w:asciiTheme="minorHAnsi" w:hAnsiTheme="minorHAnsi" w:cstheme="minorHAnsi"/>
        </w:rPr>
      </w:pPr>
    </w:p>
    <w:p w14:paraId="0BA9543F"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Prioritising Mental Health</w:t>
      </w:r>
    </w:p>
    <w:p w14:paraId="33AED1E0" w14:textId="77777777" w:rsidR="00FA2C6E" w:rsidRPr="004F2946" w:rsidRDefault="00FA2C6E" w:rsidP="004F2946">
      <w:pPr>
        <w:rPr>
          <w:rFonts w:asciiTheme="minorHAnsi" w:hAnsiTheme="minorHAnsi" w:cstheme="minorHAnsi"/>
          <w:b/>
          <w:bCs/>
        </w:rPr>
      </w:pPr>
    </w:p>
    <w:p w14:paraId="7A11AC68" w14:textId="5899DD24" w:rsidR="004F2946" w:rsidRPr="004F2946" w:rsidRDefault="004F2946" w:rsidP="004F2946">
      <w:pPr>
        <w:numPr>
          <w:ilvl w:val="0"/>
          <w:numId w:val="12"/>
        </w:numPr>
        <w:rPr>
          <w:rFonts w:asciiTheme="minorHAnsi" w:hAnsiTheme="minorHAnsi" w:cstheme="minorHAnsi"/>
        </w:rPr>
      </w:pPr>
      <w:r w:rsidRPr="004F2946">
        <w:rPr>
          <w:rFonts w:asciiTheme="minorHAnsi" w:hAnsiTheme="minorHAnsi" w:cstheme="minorHAnsi"/>
        </w:rPr>
        <w:t>Promote an open, understanding culture that tackles stigma around mental health</w:t>
      </w:r>
    </w:p>
    <w:p w14:paraId="1310027A" w14:textId="21C5A3CB" w:rsidR="004F2946" w:rsidRPr="004F2946" w:rsidRDefault="004F2946" w:rsidP="004F2946">
      <w:pPr>
        <w:numPr>
          <w:ilvl w:val="0"/>
          <w:numId w:val="12"/>
        </w:numPr>
        <w:rPr>
          <w:rFonts w:asciiTheme="minorHAnsi" w:hAnsiTheme="minorHAnsi" w:cstheme="minorHAnsi"/>
        </w:rPr>
      </w:pPr>
      <w:r w:rsidRPr="004F2946">
        <w:rPr>
          <w:rFonts w:asciiTheme="minorHAnsi" w:hAnsiTheme="minorHAnsi" w:cstheme="minorHAnsi"/>
        </w:rPr>
        <w:t>Treat mental and physical health equally, including in sickness absence management</w:t>
      </w:r>
    </w:p>
    <w:p w14:paraId="683BBCFD" w14:textId="362963EF" w:rsidR="004F2946" w:rsidRPr="000954D7" w:rsidRDefault="004F2946" w:rsidP="004F2946">
      <w:pPr>
        <w:numPr>
          <w:ilvl w:val="0"/>
          <w:numId w:val="12"/>
        </w:numPr>
        <w:rPr>
          <w:rFonts w:asciiTheme="minorHAnsi" w:hAnsiTheme="minorHAnsi" w:cstheme="minorHAnsi"/>
        </w:rPr>
      </w:pPr>
      <w:r w:rsidRPr="004F2946">
        <w:rPr>
          <w:rFonts w:asciiTheme="minorHAnsi" w:hAnsiTheme="minorHAnsi" w:cstheme="minorHAnsi"/>
        </w:rPr>
        <w:t xml:space="preserve">Provide confidential access to an </w:t>
      </w:r>
      <w:r w:rsidRPr="004F2946">
        <w:rPr>
          <w:rFonts w:asciiTheme="minorHAnsi" w:hAnsiTheme="minorHAnsi" w:cstheme="minorHAnsi"/>
          <w:b/>
          <w:bCs/>
        </w:rPr>
        <w:t>educational psychologist</w:t>
      </w:r>
      <w:r w:rsidRPr="004F2946">
        <w:rPr>
          <w:rFonts w:asciiTheme="minorHAnsi" w:hAnsiTheme="minorHAnsi" w:cstheme="minorHAnsi"/>
        </w:rPr>
        <w:t xml:space="preserve"> and to an </w:t>
      </w:r>
      <w:r w:rsidRPr="004F2946">
        <w:rPr>
          <w:rFonts w:asciiTheme="minorHAnsi" w:hAnsiTheme="minorHAnsi" w:cstheme="minorHAnsi"/>
          <w:b/>
          <w:bCs/>
        </w:rPr>
        <w:t>Employee Assistance Programme (BUPA)</w:t>
      </w:r>
      <w:r w:rsidRPr="004F2946">
        <w:rPr>
          <w:rFonts w:asciiTheme="minorHAnsi" w:hAnsiTheme="minorHAnsi" w:cstheme="minorHAnsi"/>
        </w:rPr>
        <w:t xml:space="preserve"> offering 24/7 advice and support</w:t>
      </w:r>
    </w:p>
    <w:p w14:paraId="0F7D45AD" w14:textId="77777777" w:rsidR="00FA2C6E" w:rsidRPr="000954D7" w:rsidRDefault="00FA2C6E" w:rsidP="00FA2C6E">
      <w:pPr>
        <w:ind w:left="720"/>
        <w:rPr>
          <w:rFonts w:asciiTheme="minorHAnsi" w:hAnsiTheme="minorHAnsi" w:cstheme="minorHAnsi"/>
        </w:rPr>
      </w:pPr>
    </w:p>
    <w:p w14:paraId="3B899B8D" w14:textId="372131B9" w:rsidR="004F2946" w:rsidRPr="000954D7" w:rsidRDefault="004F2946" w:rsidP="00FA2C6E">
      <w:pPr>
        <w:rPr>
          <w:rFonts w:asciiTheme="minorHAnsi" w:hAnsiTheme="minorHAnsi" w:cstheme="minorHAnsi"/>
          <w:b/>
          <w:bCs/>
        </w:rPr>
      </w:pPr>
      <w:r w:rsidRPr="004F2946">
        <w:rPr>
          <w:rFonts w:asciiTheme="minorHAnsi" w:hAnsiTheme="minorHAnsi" w:cstheme="minorHAnsi"/>
          <w:b/>
          <w:bCs/>
        </w:rPr>
        <w:t>Supporting Staff to Take Responsibility for Wellbeing</w:t>
      </w:r>
    </w:p>
    <w:p w14:paraId="535038C8" w14:textId="77777777" w:rsidR="00FA2C6E" w:rsidRPr="004F2946" w:rsidRDefault="00FA2C6E" w:rsidP="00FA2C6E">
      <w:pPr>
        <w:rPr>
          <w:rFonts w:asciiTheme="minorHAnsi" w:hAnsiTheme="minorHAnsi" w:cstheme="minorHAnsi"/>
        </w:rPr>
      </w:pPr>
    </w:p>
    <w:p w14:paraId="29213C0D" w14:textId="479F3476" w:rsidR="004F2946" w:rsidRPr="004F2946" w:rsidRDefault="004F2946" w:rsidP="004F2946">
      <w:pPr>
        <w:numPr>
          <w:ilvl w:val="0"/>
          <w:numId w:val="13"/>
        </w:numPr>
        <w:rPr>
          <w:rFonts w:asciiTheme="minorHAnsi" w:hAnsiTheme="minorHAnsi" w:cstheme="minorHAnsi"/>
        </w:rPr>
      </w:pPr>
      <w:r w:rsidRPr="004F2946">
        <w:rPr>
          <w:rFonts w:asciiTheme="minorHAnsi" w:hAnsiTheme="minorHAnsi" w:cstheme="minorHAnsi"/>
        </w:rPr>
        <w:t>Provide guidance, training and resources so staff can take ownership of their own wellbeing and support colleagues appropriately</w:t>
      </w:r>
    </w:p>
    <w:p w14:paraId="7B0991AA" w14:textId="41AC6A9C" w:rsidR="004F2946" w:rsidRPr="000954D7" w:rsidRDefault="004F2946" w:rsidP="004F2946">
      <w:pPr>
        <w:numPr>
          <w:ilvl w:val="0"/>
          <w:numId w:val="13"/>
        </w:numPr>
        <w:rPr>
          <w:rFonts w:asciiTheme="minorHAnsi" w:hAnsiTheme="minorHAnsi" w:cstheme="minorHAnsi"/>
        </w:rPr>
      </w:pPr>
      <w:r w:rsidRPr="004F2946">
        <w:rPr>
          <w:rFonts w:asciiTheme="minorHAnsi" w:hAnsiTheme="minorHAnsi" w:cstheme="minorHAnsi"/>
        </w:rPr>
        <w:t>Make staff aware of the multiple dimensions of wellbeing (mental, physical, financial, and social)</w:t>
      </w:r>
    </w:p>
    <w:p w14:paraId="46CEF30C" w14:textId="77777777" w:rsidR="00FA2C6E" w:rsidRPr="004F2946" w:rsidRDefault="00FA2C6E" w:rsidP="00FA2C6E">
      <w:pPr>
        <w:rPr>
          <w:rFonts w:asciiTheme="minorHAnsi" w:hAnsiTheme="minorHAnsi" w:cstheme="minorHAnsi"/>
        </w:rPr>
      </w:pPr>
    </w:p>
    <w:p w14:paraId="392629E2"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Giving Managers Tools and Resources</w:t>
      </w:r>
    </w:p>
    <w:p w14:paraId="4D5E5323" w14:textId="77777777" w:rsidR="00FA2C6E" w:rsidRPr="004F2946" w:rsidRDefault="00FA2C6E" w:rsidP="004F2946">
      <w:pPr>
        <w:rPr>
          <w:rFonts w:asciiTheme="minorHAnsi" w:hAnsiTheme="minorHAnsi" w:cstheme="minorHAnsi"/>
          <w:b/>
          <w:bCs/>
        </w:rPr>
      </w:pPr>
    </w:p>
    <w:p w14:paraId="08219826" w14:textId="36A83331" w:rsidR="004F2946" w:rsidRPr="004F2946" w:rsidRDefault="004F2946" w:rsidP="004F2946">
      <w:pPr>
        <w:numPr>
          <w:ilvl w:val="0"/>
          <w:numId w:val="14"/>
        </w:numPr>
        <w:rPr>
          <w:rFonts w:asciiTheme="minorHAnsi" w:hAnsiTheme="minorHAnsi" w:cstheme="minorHAnsi"/>
        </w:rPr>
      </w:pPr>
      <w:r w:rsidRPr="004F2946">
        <w:rPr>
          <w:rFonts w:asciiTheme="minorHAnsi" w:hAnsiTheme="minorHAnsi" w:cstheme="minorHAnsi"/>
        </w:rPr>
        <w:t>Train and support leaders and managers to promote staff wellbeing</w:t>
      </w:r>
    </w:p>
    <w:p w14:paraId="0BD6A381" w14:textId="6DC0B198" w:rsidR="004F2946" w:rsidRPr="000954D7" w:rsidRDefault="004F2946" w:rsidP="004F2946">
      <w:pPr>
        <w:numPr>
          <w:ilvl w:val="0"/>
          <w:numId w:val="14"/>
        </w:numPr>
        <w:rPr>
          <w:rFonts w:asciiTheme="minorHAnsi" w:hAnsiTheme="minorHAnsi" w:cstheme="minorHAnsi"/>
        </w:rPr>
      </w:pPr>
      <w:r w:rsidRPr="004F2946">
        <w:rPr>
          <w:rFonts w:asciiTheme="minorHAnsi" w:hAnsiTheme="minorHAnsi" w:cstheme="minorHAnsi"/>
        </w:rPr>
        <w:t>Ensure clear routes to escalate concerns and access professional support, without placing unrealistic expectations on managers</w:t>
      </w:r>
    </w:p>
    <w:p w14:paraId="42F7B7EB" w14:textId="77777777" w:rsidR="00FA2C6E" w:rsidRPr="004F2946" w:rsidRDefault="00FA2C6E" w:rsidP="00FA2C6E">
      <w:pPr>
        <w:rPr>
          <w:rFonts w:asciiTheme="minorHAnsi" w:hAnsiTheme="minorHAnsi" w:cstheme="minorHAnsi"/>
        </w:rPr>
      </w:pPr>
    </w:p>
    <w:p w14:paraId="444B3A18"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Driving Down Unnecessary Workload</w:t>
      </w:r>
    </w:p>
    <w:p w14:paraId="1C65F3E8" w14:textId="77777777" w:rsidR="00FA2C6E" w:rsidRPr="004F2946" w:rsidRDefault="00FA2C6E" w:rsidP="004F2946">
      <w:pPr>
        <w:rPr>
          <w:rFonts w:asciiTheme="minorHAnsi" w:hAnsiTheme="minorHAnsi" w:cstheme="minorHAnsi"/>
          <w:b/>
          <w:bCs/>
        </w:rPr>
      </w:pPr>
    </w:p>
    <w:p w14:paraId="15008755" w14:textId="0E4AC3A1" w:rsidR="004F2946" w:rsidRPr="004F2946" w:rsidRDefault="004F2946" w:rsidP="004F2946">
      <w:pPr>
        <w:numPr>
          <w:ilvl w:val="0"/>
          <w:numId w:val="15"/>
        </w:numPr>
        <w:rPr>
          <w:rFonts w:asciiTheme="minorHAnsi" w:hAnsiTheme="minorHAnsi" w:cstheme="minorHAnsi"/>
        </w:rPr>
      </w:pPr>
      <w:r w:rsidRPr="004F2946">
        <w:rPr>
          <w:rFonts w:asciiTheme="minorHAnsi" w:hAnsiTheme="minorHAnsi" w:cstheme="minorHAnsi"/>
        </w:rPr>
        <w:t xml:space="preserve">Use tools such as the </w:t>
      </w:r>
      <w:r w:rsidRPr="004F2946">
        <w:rPr>
          <w:rFonts w:asciiTheme="minorHAnsi" w:hAnsiTheme="minorHAnsi" w:cstheme="minorHAnsi"/>
          <w:b/>
          <w:bCs/>
        </w:rPr>
        <w:t>DfE Workload Reduction Toolkit</w:t>
      </w:r>
      <w:r w:rsidRPr="004F2946">
        <w:rPr>
          <w:rFonts w:asciiTheme="minorHAnsi" w:hAnsiTheme="minorHAnsi" w:cstheme="minorHAnsi"/>
        </w:rPr>
        <w:t xml:space="preserve"> to reduce unnecessary tasks</w:t>
      </w:r>
    </w:p>
    <w:p w14:paraId="50548ED6" w14:textId="2AF0E292" w:rsidR="004F2946" w:rsidRPr="000954D7" w:rsidRDefault="004F2946" w:rsidP="004F2946">
      <w:pPr>
        <w:numPr>
          <w:ilvl w:val="0"/>
          <w:numId w:val="15"/>
        </w:numPr>
        <w:rPr>
          <w:rFonts w:asciiTheme="minorHAnsi" w:hAnsiTheme="minorHAnsi" w:cstheme="minorHAnsi"/>
        </w:rPr>
      </w:pPr>
      <w:r w:rsidRPr="004F2946">
        <w:rPr>
          <w:rFonts w:asciiTheme="minorHAnsi" w:hAnsiTheme="minorHAnsi" w:cstheme="minorHAnsi"/>
        </w:rPr>
        <w:t>Protect staff time (e.g. PPA) and plan timetables carefully to support balance</w:t>
      </w:r>
    </w:p>
    <w:p w14:paraId="48780386" w14:textId="77777777" w:rsidR="00FA2C6E" w:rsidRPr="004F2946" w:rsidRDefault="00FA2C6E" w:rsidP="00FA2C6E">
      <w:pPr>
        <w:ind w:left="720"/>
        <w:rPr>
          <w:rFonts w:asciiTheme="minorHAnsi" w:hAnsiTheme="minorHAnsi" w:cstheme="minorHAnsi"/>
        </w:rPr>
      </w:pPr>
    </w:p>
    <w:p w14:paraId="56F8821B"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Championing Flexible Working and Diversity</w:t>
      </w:r>
    </w:p>
    <w:p w14:paraId="2104F62B" w14:textId="77777777" w:rsidR="00FA2C6E" w:rsidRPr="004F2946" w:rsidRDefault="00FA2C6E" w:rsidP="004F2946">
      <w:pPr>
        <w:rPr>
          <w:rFonts w:asciiTheme="minorHAnsi" w:hAnsiTheme="minorHAnsi" w:cstheme="minorHAnsi"/>
          <w:b/>
          <w:bCs/>
        </w:rPr>
      </w:pPr>
    </w:p>
    <w:p w14:paraId="16A421E6" w14:textId="3F2C134E" w:rsidR="004F2946" w:rsidRPr="004F2946" w:rsidRDefault="004F2946" w:rsidP="004F2946">
      <w:pPr>
        <w:numPr>
          <w:ilvl w:val="0"/>
          <w:numId w:val="16"/>
        </w:numPr>
        <w:rPr>
          <w:rFonts w:asciiTheme="minorHAnsi" w:hAnsiTheme="minorHAnsi" w:cstheme="minorHAnsi"/>
        </w:rPr>
      </w:pPr>
      <w:r w:rsidRPr="004F2946">
        <w:rPr>
          <w:rFonts w:asciiTheme="minorHAnsi" w:hAnsiTheme="minorHAnsi" w:cstheme="minorHAnsi"/>
        </w:rPr>
        <w:t>Create a culture where flexible working requests are understood and considered fairly</w:t>
      </w:r>
    </w:p>
    <w:p w14:paraId="31B53119" w14:textId="18ED7932" w:rsidR="004F2946" w:rsidRPr="000954D7" w:rsidRDefault="004F2946" w:rsidP="004F2946">
      <w:pPr>
        <w:numPr>
          <w:ilvl w:val="0"/>
          <w:numId w:val="16"/>
        </w:numPr>
        <w:rPr>
          <w:rFonts w:asciiTheme="minorHAnsi" w:hAnsiTheme="minorHAnsi" w:cstheme="minorHAnsi"/>
        </w:rPr>
      </w:pPr>
      <w:r w:rsidRPr="004F2946">
        <w:rPr>
          <w:rFonts w:asciiTheme="minorHAnsi" w:hAnsiTheme="minorHAnsi" w:cstheme="minorHAnsi"/>
        </w:rPr>
        <w:lastRenderedPageBreak/>
        <w:t>Promote diversity, tackle discrimination, and advance equality of opportunity</w:t>
      </w:r>
    </w:p>
    <w:p w14:paraId="1DD1E482" w14:textId="77777777" w:rsidR="00FA2C6E" w:rsidRPr="004F2946" w:rsidRDefault="00FA2C6E" w:rsidP="00FA2C6E">
      <w:pPr>
        <w:rPr>
          <w:rFonts w:asciiTheme="minorHAnsi" w:hAnsiTheme="minorHAnsi" w:cstheme="minorHAnsi"/>
        </w:rPr>
      </w:pPr>
    </w:p>
    <w:p w14:paraId="43A72C4B"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Accountability</w:t>
      </w:r>
    </w:p>
    <w:p w14:paraId="2458751D" w14:textId="77777777" w:rsidR="00FA2C6E" w:rsidRPr="004F2946" w:rsidRDefault="00FA2C6E" w:rsidP="004F2946">
      <w:pPr>
        <w:rPr>
          <w:rFonts w:asciiTheme="minorHAnsi" w:hAnsiTheme="minorHAnsi" w:cstheme="minorHAnsi"/>
          <w:b/>
          <w:bCs/>
        </w:rPr>
      </w:pPr>
    </w:p>
    <w:p w14:paraId="7F5B00E0" w14:textId="56649FDE" w:rsidR="004F2946" w:rsidRPr="004F2946" w:rsidRDefault="004F2946" w:rsidP="004F2946">
      <w:pPr>
        <w:numPr>
          <w:ilvl w:val="0"/>
          <w:numId w:val="18"/>
        </w:numPr>
        <w:rPr>
          <w:rFonts w:asciiTheme="minorHAnsi" w:hAnsiTheme="minorHAnsi" w:cstheme="minorHAnsi"/>
        </w:rPr>
      </w:pPr>
      <w:r w:rsidRPr="004F2946">
        <w:rPr>
          <w:rFonts w:asciiTheme="minorHAnsi" w:hAnsiTheme="minorHAnsi" w:cstheme="minorHAnsi"/>
        </w:rPr>
        <w:t>Measure staff wellbeing regularly (e.g. surveys, feedback tools) and act on findings</w:t>
      </w:r>
    </w:p>
    <w:p w14:paraId="613D8417" w14:textId="6D55F617" w:rsidR="004F2946" w:rsidRDefault="004F2946" w:rsidP="004F2946">
      <w:pPr>
        <w:numPr>
          <w:ilvl w:val="0"/>
          <w:numId w:val="18"/>
        </w:numPr>
        <w:rPr>
          <w:rFonts w:asciiTheme="minorHAnsi" w:hAnsiTheme="minorHAnsi" w:cstheme="minorHAnsi"/>
        </w:rPr>
      </w:pPr>
      <w:r w:rsidRPr="004F2946">
        <w:rPr>
          <w:rFonts w:asciiTheme="minorHAnsi" w:hAnsiTheme="minorHAnsi" w:cstheme="minorHAnsi"/>
        </w:rPr>
        <w:t>Monitor trends and be transparent about results</w:t>
      </w:r>
    </w:p>
    <w:p w14:paraId="4C8B976D" w14:textId="77777777" w:rsidR="004A4C8F" w:rsidRDefault="004A4C8F" w:rsidP="004A4C8F">
      <w:pPr>
        <w:rPr>
          <w:rFonts w:asciiTheme="minorHAnsi" w:hAnsiTheme="minorHAnsi" w:cstheme="minorHAnsi"/>
        </w:rPr>
      </w:pPr>
    </w:p>
    <w:p w14:paraId="5D619658" w14:textId="77777777" w:rsidR="004A4C8F" w:rsidRPr="004A4C8F" w:rsidRDefault="004A4C8F" w:rsidP="004A4C8F">
      <w:pPr>
        <w:rPr>
          <w:rFonts w:asciiTheme="minorHAnsi" w:hAnsiTheme="minorHAnsi" w:cstheme="minorHAnsi"/>
          <w:b/>
        </w:rPr>
      </w:pPr>
      <w:r w:rsidRPr="004A4C8F">
        <w:rPr>
          <w:rFonts w:asciiTheme="minorHAnsi" w:hAnsiTheme="minorHAnsi" w:cstheme="minorHAnsi"/>
          <w:b/>
        </w:rPr>
        <w:t xml:space="preserve">Protect leader wellbeing and mental health </w:t>
      </w:r>
    </w:p>
    <w:p w14:paraId="03D1A6E8" w14:textId="77777777" w:rsidR="004A4C8F" w:rsidRPr="004A4C8F" w:rsidRDefault="004A4C8F" w:rsidP="004A4C8F">
      <w:pPr>
        <w:rPr>
          <w:rFonts w:asciiTheme="minorHAnsi" w:hAnsiTheme="minorHAnsi" w:cstheme="minorHAnsi"/>
        </w:rPr>
      </w:pPr>
    </w:p>
    <w:p w14:paraId="1CFCCC34" w14:textId="6C7307CB" w:rsidR="004A4C8F" w:rsidRPr="004A4C8F" w:rsidRDefault="004A4C8F" w:rsidP="004A4C8F">
      <w:pPr>
        <w:pStyle w:val="ListParagraph"/>
        <w:numPr>
          <w:ilvl w:val="0"/>
          <w:numId w:val="32"/>
        </w:numPr>
        <w:rPr>
          <w:rFonts w:asciiTheme="minorHAnsi" w:hAnsiTheme="minorHAnsi" w:cstheme="minorHAnsi"/>
        </w:rPr>
      </w:pPr>
      <w:r w:rsidRPr="004A4C8F">
        <w:rPr>
          <w:rFonts w:asciiTheme="minorHAnsi" w:hAnsiTheme="minorHAnsi" w:cstheme="minorHAnsi"/>
        </w:rPr>
        <w:t>We will ensure that we protect leader mental health. This should include access to confidential counselling and/or coaching where appropriate</w:t>
      </w:r>
    </w:p>
    <w:p w14:paraId="1C0DED9E" w14:textId="77777777" w:rsidR="004A4C8F" w:rsidRPr="004F2946" w:rsidRDefault="004A4C8F" w:rsidP="004A4C8F">
      <w:pPr>
        <w:rPr>
          <w:rFonts w:asciiTheme="minorHAnsi" w:hAnsiTheme="minorHAnsi" w:cstheme="minorHAnsi"/>
        </w:rPr>
      </w:pPr>
    </w:p>
    <w:p w14:paraId="100143CB" w14:textId="15CEC685" w:rsidR="004F2946" w:rsidRPr="004F2946" w:rsidRDefault="004F2946" w:rsidP="004F2946">
      <w:pPr>
        <w:rPr>
          <w:rFonts w:asciiTheme="minorHAnsi" w:hAnsiTheme="minorHAnsi" w:cstheme="minorHAnsi"/>
        </w:rPr>
      </w:pPr>
    </w:p>
    <w:p w14:paraId="1B9289A1" w14:textId="70CF08C9" w:rsidR="004F2946" w:rsidRPr="000954D7" w:rsidRDefault="004F2946" w:rsidP="00182771">
      <w:pPr>
        <w:pStyle w:val="ListParagraph"/>
        <w:numPr>
          <w:ilvl w:val="0"/>
          <w:numId w:val="24"/>
        </w:numPr>
        <w:rPr>
          <w:rFonts w:asciiTheme="minorHAnsi" w:hAnsiTheme="minorHAnsi" w:cstheme="minorHAnsi"/>
          <w:b/>
          <w:bCs/>
        </w:rPr>
      </w:pPr>
      <w:r w:rsidRPr="000954D7">
        <w:rPr>
          <w:rFonts w:asciiTheme="minorHAnsi" w:hAnsiTheme="minorHAnsi" w:cstheme="minorHAnsi"/>
          <w:b/>
          <w:bCs/>
        </w:rPr>
        <w:t>Roles and Responsibilities</w:t>
      </w:r>
    </w:p>
    <w:p w14:paraId="2F808730" w14:textId="77777777" w:rsidR="00182771" w:rsidRPr="000954D7" w:rsidRDefault="00182771" w:rsidP="00182771">
      <w:pPr>
        <w:rPr>
          <w:rFonts w:asciiTheme="minorHAnsi" w:hAnsiTheme="minorHAnsi" w:cstheme="minorHAnsi"/>
          <w:b/>
          <w:bCs/>
        </w:rPr>
      </w:pPr>
    </w:p>
    <w:p w14:paraId="5FB6B8E2" w14:textId="13B38694"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 xml:space="preserve">Senior Leadership Team (SLT) and </w:t>
      </w:r>
      <w:r w:rsidR="00182771" w:rsidRPr="000954D7">
        <w:rPr>
          <w:rFonts w:asciiTheme="minorHAnsi" w:hAnsiTheme="minorHAnsi" w:cstheme="minorHAnsi"/>
          <w:b/>
          <w:bCs/>
        </w:rPr>
        <w:t xml:space="preserve">Mental Health Lead </w:t>
      </w:r>
    </w:p>
    <w:p w14:paraId="567ED5EB" w14:textId="77777777" w:rsidR="00182771" w:rsidRPr="004F2946" w:rsidRDefault="00182771" w:rsidP="004F2946">
      <w:pPr>
        <w:rPr>
          <w:rFonts w:asciiTheme="minorHAnsi" w:hAnsiTheme="minorHAnsi" w:cstheme="minorHAnsi"/>
          <w:b/>
          <w:bCs/>
        </w:rPr>
      </w:pPr>
    </w:p>
    <w:p w14:paraId="7FDF964E" w14:textId="5D17FC7D" w:rsidR="004F2946" w:rsidRPr="000954D7" w:rsidRDefault="004F2946" w:rsidP="004F2946">
      <w:pPr>
        <w:rPr>
          <w:rFonts w:asciiTheme="minorHAnsi" w:hAnsiTheme="minorHAnsi" w:cstheme="minorHAnsi"/>
        </w:rPr>
      </w:pPr>
      <w:r w:rsidRPr="004F2946">
        <w:rPr>
          <w:rFonts w:asciiTheme="minorHAnsi" w:hAnsiTheme="minorHAnsi" w:cstheme="minorHAnsi"/>
        </w:rPr>
        <w:t>The SLT</w:t>
      </w:r>
      <w:r w:rsidR="00182771" w:rsidRPr="000954D7">
        <w:rPr>
          <w:rFonts w:asciiTheme="minorHAnsi" w:hAnsiTheme="minorHAnsi" w:cstheme="minorHAnsi"/>
        </w:rPr>
        <w:t xml:space="preserve"> and Designated Mental Health Lead</w:t>
      </w:r>
      <w:r w:rsidRPr="004F2946">
        <w:rPr>
          <w:rFonts w:asciiTheme="minorHAnsi" w:hAnsiTheme="minorHAnsi" w:cstheme="minorHAnsi"/>
        </w:rPr>
        <w:t xml:space="preserve"> </w:t>
      </w:r>
      <w:r w:rsidR="00182771" w:rsidRPr="000954D7">
        <w:rPr>
          <w:rFonts w:asciiTheme="minorHAnsi" w:hAnsiTheme="minorHAnsi" w:cstheme="minorHAnsi"/>
        </w:rPr>
        <w:t>will:</w:t>
      </w:r>
    </w:p>
    <w:p w14:paraId="7635190F" w14:textId="77777777" w:rsidR="00182771" w:rsidRPr="004F2946" w:rsidRDefault="00182771" w:rsidP="004F2946">
      <w:pPr>
        <w:rPr>
          <w:rFonts w:asciiTheme="minorHAnsi" w:hAnsiTheme="minorHAnsi" w:cstheme="minorHAnsi"/>
        </w:rPr>
      </w:pPr>
    </w:p>
    <w:p w14:paraId="3F96373B" w14:textId="6E0F5912"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Model respectful, supportive, and empathetic relationships</w:t>
      </w:r>
    </w:p>
    <w:p w14:paraId="00D1A6E2" w14:textId="5DD8F4DC"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Monitor workload and remain alert to signs of stress</w:t>
      </w:r>
    </w:p>
    <w:p w14:paraId="2910B5B6" w14:textId="6736765C"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Involve staff in decision-making and listen to their views</w:t>
      </w:r>
    </w:p>
    <w:p w14:paraId="0117C5DE" w14:textId="2F678A7A"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Ensure that efforts and successes are acknowledged and celebrated</w:t>
      </w:r>
    </w:p>
    <w:p w14:paraId="080E996D" w14:textId="3238491B"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Maintain open, effective channels of communication</w:t>
      </w:r>
    </w:p>
    <w:p w14:paraId="3320962C" w14:textId="34596208"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Provide mentoring, induction, and career development opportunities</w:t>
      </w:r>
    </w:p>
    <w:p w14:paraId="042DD9B9" w14:textId="6412A2D9"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Support staff experiencing personal challenges (e.g. bereavement, health issues)</w:t>
      </w:r>
    </w:p>
    <w:p w14:paraId="6E064979" w14:textId="39FE45C9" w:rsidR="004F2946" w:rsidRPr="004F2946" w:rsidRDefault="004F2946" w:rsidP="004F2946">
      <w:pPr>
        <w:numPr>
          <w:ilvl w:val="0"/>
          <w:numId w:val="19"/>
        </w:numPr>
        <w:rPr>
          <w:rFonts w:asciiTheme="minorHAnsi" w:hAnsiTheme="minorHAnsi" w:cstheme="minorHAnsi"/>
        </w:rPr>
      </w:pPr>
      <w:r w:rsidRPr="004F2946">
        <w:rPr>
          <w:rFonts w:asciiTheme="minorHAnsi" w:hAnsiTheme="minorHAnsi" w:cstheme="minorHAnsi"/>
        </w:rPr>
        <w:t>Maintain contact during long absences and support return-to-work planning</w:t>
      </w:r>
    </w:p>
    <w:p w14:paraId="023D9ACD" w14:textId="6AC7F986" w:rsidR="004F2946" w:rsidRPr="000954D7" w:rsidRDefault="004F2946" w:rsidP="004F2946">
      <w:pPr>
        <w:numPr>
          <w:ilvl w:val="0"/>
          <w:numId w:val="19"/>
        </w:numPr>
        <w:rPr>
          <w:rFonts w:asciiTheme="minorHAnsi" w:hAnsiTheme="minorHAnsi" w:cstheme="minorHAnsi"/>
        </w:rPr>
      </w:pPr>
      <w:r w:rsidRPr="004F2946">
        <w:rPr>
          <w:rFonts w:asciiTheme="minorHAnsi" w:hAnsiTheme="minorHAnsi" w:cstheme="minorHAnsi"/>
        </w:rPr>
        <w:t>Ensure that support services are available or signposted when specialist help is needed</w:t>
      </w:r>
    </w:p>
    <w:p w14:paraId="1B598A72" w14:textId="77777777" w:rsidR="00182771" w:rsidRPr="004F2946" w:rsidRDefault="00182771" w:rsidP="00182771">
      <w:pPr>
        <w:rPr>
          <w:rFonts w:asciiTheme="minorHAnsi" w:hAnsiTheme="minorHAnsi" w:cstheme="minorHAnsi"/>
        </w:rPr>
      </w:pPr>
    </w:p>
    <w:p w14:paraId="1068570F"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All Staff</w:t>
      </w:r>
    </w:p>
    <w:p w14:paraId="7AC7354B" w14:textId="77777777" w:rsidR="00182771" w:rsidRPr="004F2946" w:rsidRDefault="00182771" w:rsidP="004F2946">
      <w:pPr>
        <w:rPr>
          <w:rFonts w:asciiTheme="minorHAnsi" w:hAnsiTheme="minorHAnsi" w:cstheme="minorHAnsi"/>
          <w:b/>
          <w:bCs/>
        </w:rPr>
      </w:pPr>
    </w:p>
    <w:p w14:paraId="0DE090DA" w14:textId="77777777" w:rsidR="004F2946" w:rsidRPr="000954D7" w:rsidRDefault="004F2946" w:rsidP="004F2946">
      <w:pPr>
        <w:rPr>
          <w:rFonts w:asciiTheme="minorHAnsi" w:hAnsiTheme="minorHAnsi" w:cstheme="minorHAnsi"/>
        </w:rPr>
      </w:pPr>
      <w:r w:rsidRPr="004F2946">
        <w:rPr>
          <w:rFonts w:asciiTheme="minorHAnsi" w:hAnsiTheme="minorHAnsi" w:cstheme="minorHAnsi"/>
        </w:rPr>
        <w:t>All staff are responsible for:</w:t>
      </w:r>
    </w:p>
    <w:p w14:paraId="0D396DE9" w14:textId="77777777" w:rsidR="00182771" w:rsidRPr="004F2946" w:rsidRDefault="00182771" w:rsidP="004F2946">
      <w:pPr>
        <w:rPr>
          <w:rFonts w:asciiTheme="minorHAnsi" w:hAnsiTheme="minorHAnsi" w:cstheme="minorHAnsi"/>
        </w:rPr>
      </w:pPr>
    </w:p>
    <w:p w14:paraId="7B21C0BA" w14:textId="6F3A3A57" w:rsidR="004F2946" w:rsidRPr="004F2946" w:rsidRDefault="004F2946" w:rsidP="004F2946">
      <w:pPr>
        <w:numPr>
          <w:ilvl w:val="0"/>
          <w:numId w:val="20"/>
        </w:numPr>
        <w:rPr>
          <w:rFonts w:asciiTheme="minorHAnsi" w:hAnsiTheme="minorHAnsi" w:cstheme="minorHAnsi"/>
        </w:rPr>
      </w:pPr>
      <w:r w:rsidRPr="004F2946">
        <w:rPr>
          <w:rFonts w:asciiTheme="minorHAnsi" w:hAnsiTheme="minorHAnsi" w:cstheme="minorHAnsi"/>
        </w:rPr>
        <w:t>Treating one another with kindness, empathy, and respect</w:t>
      </w:r>
    </w:p>
    <w:p w14:paraId="58EB8EFD" w14:textId="27DD0C60" w:rsidR="004F2946" w:rsidRPr="004F2946" w:rsidRDefault="004F2946" w:rsidP="004F2946">
      <w:pPr>
        <w:numPr>
          <w:ilvl w:val="0"/>
          <w:numId w:val="20"/>
        </w:numPr>
        <w:rPr>
          <w:rFonts w:asciiTheme="minorHAnsi" w:hAnsiTheme="minorHAnsi" w:cstheme="minorHAnsi"/>
        </w:rPr>
      </w:pPr>
      <w:r w:rsidRPr="004F2946">
        <w:rPr>
          <w:rFonts w:asciiTheme="minorHAnsi" w:hAnsiTheme="minorHAnsi" w:cstheme="minorHAnsi"/>
        </w:rPr>
        <w:t>Taking reasonable care of their own health and wellbeing</w:t>
      </w:r>
    </w:p>
    <w:p w14:paraId="5FD95DA5" w14:textId="66308096" w:rsidR="004F2946" w:rsidRPr="004F2946" w:rsidRDefault="004F2946" w:rsidP="004F2946">
      <w:pPr>
        <w:numPr>
          <w:ilvl w:val="0"/>
          <w:numId w:val="20"/>
        </w:numPr>
        <w:rPr>
          <w:rFonts w:asciiTheme="minorHAnsi" w:hAnsiTheme="minorHAnsi" w:cstheme="minorHAnsi"/>
        </w:rPr>
      </w:pPr>
      <w:r w:rsidRPr="004F2946">
        <w:rPr>
          <w:rFonts w:asciiTheme="minorHAnsi" w:hAnsiTheme="minorHAnsi" w:cstheme="minorHAnsi"/>
        </w:rPr>
        <w:t>Looking out for colleagues and supporting a culture of shared responsibility</w:t>
      </w:r>
    </w:p>
    <w:p w14:paraId="2B4C46F1" w14:textId="6DC1DFCB" w:rsidR="004F2946" w:rsidRPr="004F2946" w:rsidRDefault="004F2946" w:rsidP="004F2946">
      <w:pPr>
        <w:numPr>
          <w:ilvl w:val="0"/>
          <w:numId w:val="20"/>
        </w:numPr>
        <w:rPr>
          <w:rFonts w:asciiTheme="minorHAnsi" w:hAnsiTheme="minorHAnsi" w:cstheme="minorHAnsi"/>
        </w:rPr>
      </w:pPr>
      <w:r w:rsidRPr="004F2946">
        <w:rPr>
          <w:rFonts w:asciiTheme="minorHAnsi" w:hAnsiTheme="minorHAnsi" w:cstheme="minorHAnsi"/>
        </w:rPr>
        <w:t>Contributing positively to the social and community life of the school</w:t>
      </w:r>
    </w:p>
    <w:p w14:paraId="284A46E5" w14:textId="41B35EC4" w:rsidR="004F2946" w:rsidRPr="004F2946" w:rsidRDefault="004F2946" w:rsidP="004F2946">
      <w:pPr>
        <w:rPr>
          <w:rFonts w:asciiTheme="minorHAnsi" w:hAnsiTheme="minorHAnsi" w:cstheme="minorHAnsi"/>
        </w:rPr>
      </w:pPr>
    </w:p>
    <w:p w14:paraId="448E93A3" w14:textId="359141EA" w:rsidR="004F2946" w:rsidRPr="000954D7" w:rsidRDefault="004F2946" w:rsidP="006E1A07">
      <w:pPr>
        <w:pStyle w:val="ListParagraph"/>
        <w:numPr>
          <w:ilvl w:val="0"/>
          <w:numId w:val="24"/>
        </w:numPr>
        <w:rPr>
          <w:rFonts w:asciiTheme="minorHAnsi" w:hAnsiTheme="minorHAnsi" w:cstheme="minorHAnsi"/>
          <w:b/>
          <w:bCs/>
        </w:rPr>
      </w:pPr>
      <w:r w:rsidRPr="000954D7">
        <w:rPr>
          <w:rFonts w:asciiTheme="minorHAnsi" w:hAnsiTheme="minorHAnsi" w:cstheme="minorHAnsi"/>
          <w:b/>
          <w:bCs/>
        </w:rPr>
        <w:t>Examples of Good Practice</w:t>
      </w:r>
    </w:p>
    <w:p w14:paraId="2FE66A85" w14:textId="77777777" w:rsidR="006E1A07" w:rsidRPr="000954D7" w:rsidRDefault="006E1A07" w:rsidP="006E1A07">
      <w:pPr>
        <w:rPr>
          <w:rFonts w:asciiTheme="minorHAnsi" w:hAnsiTheme="minorHAnsi" w:cstheme="minorHAnsi"/>
          <w:b/>
          <w:bCs/>
        </w:rPr>
      </w:pPr>
    </w:p>
    <w:p w14:paraId="2CC2A2E4" w14:textId="03F6413A" w:rsidR="004F2946" w:rsidRPr="000954D7" w:rsidRDefault="004F2946" w:rsidP="004F2946">
      <w:pPr>
        <w:rPr>
          <w:rFonts w:asciiTheme="minorHAnsi" w:hAnsiTheme="minorHAnsi" w:cstheme="minorHAnsi"/>
        </w:rPr>
      </w:pPr>
      <w:r w:rsidRPr="004F2946">
        <w:rPr>
          <w:rFonts w:asciiTheme="minorHAnsi" w:hAnsiTheme="minorHAnsi" w:cstheme="minorHAnsi"/>
        </w:rPr>
        <w:t>Wellbeing</w:t>
      </w:r>
      <w:r w:rsidR="006E1A07" w:rsidRPr="000954D7">
        <w:rPr>
          <w:rFonts w:asciiTheme="minorHAnsi" w:hAnsiTheme="minorHAnsi" w:cstheme="minorHAnsi"/>
        </w:rPr>
        <w:t xml:space="preserve"> at Wisbech</w:t>
      </w:r>
      <w:r w:rsidRPr="004F2946">
        <w:rPr>
          <w:rFonts w:asciiTheme="minorHAnsi" w:hAnsiTheme="minorHAnsi" w:cstheme="minorHAnsi"/>
        </w:rPr>
        <w:t xml:space="preserve"> is promoted through a range of school practices, which include:</w:t>
      </w:r>
    </w:p>
    <w:p w14:paraId="1F22F0B7" w14:textId="77777777" w:rsidR="006E1A07" w:rsidRPr="004F2946" w:rsidRDefault="006E1A07" w:rsidP="004F2946">
      <w:pPr>
        <w:rPr>
          <w:rFonts w:asciiTheme="minorHAnsi" w:hAnsiTheme="minorHAnsi" w:cstheme="minorHAnsi"/>
        </w:rPr>
      </w:pPr>
    </w:p>
    <w:p w14:paraId="41EFD407" w14:textId="70D62005" w:rsidR="004F2946" w:rsidRPr="004F2946" w:rsidRDefault="004F2946" w:rsidP="004F2946">
      <w:pPr>
        <w:numPr>
          <w:ilvl w:val="0"/>
          <w:numId w:val="21"/>
        </w:numPr>
        <w:rPr>
          <w:rFonts w:asciiTheme="minorHAnsi" w:hAnsiTheme="minorHAnsi" w:cstheme="minorHAnsi"/>
        </w:rPr>
      </w:pPr>
      <w:r w:rsidRPr="004F2946">
        <w:rPr>
          <w:rFonts w:asciiTheme="minorHAnsi" w:hAnsiTheme="minorHAnsi" w:cstheme="minorHAnsi"/>
          <w:b/>
          <w:bCs/>
        </w:rPr>
        <w:t>Wellbeing Wednesday</w:t>
      </w:r>
      <w:r w:rsidR="00113109">
        <w:rPr>
          <w:rFonts w:asciiTheme="minorHAnsi" w:hAnsiTheme="minorHAnsi" w:cstheme="minorHAnsi"/>
        </w:rPr>
        <w:t>;</w:t>
      </w:r>
      <w:bookmarkStart w:id="0" w:name="_GoBack"/>
      <w:bookmarkEnd w:id="0"/>
      <w:r w:rsidRPr="004F2946">
        <w:rPr>
          <w:rFonts w:asciiTheme="minorHAnsi" w:hAnsiTheme="minorHAnsi" w:cstheme="minorHAnsi"/>
        </w:rPr>
        <w:t xml:space="preserve"> a dedicated session once a month where staff take part in activities to connect, reflect, and build team spirit</w:t>
      </w:r>
    </w:p>
    <w:p w14:paraId="0014E3AA" w14:textId="077430C7" w:rsidR="004F2946" w:rsidRPr="004F2946" w:rsidRDefault="004F2946" w:rsidP="004F2946">
      <w:pPr>
        <w:numPr>
          <w:ilvl w:val="0"/>
          <w:numId w:val="21"/>
        </w:numPr>
        <w:rPr>
          <w:rFonts w:asciiTheme="minorHAnsi" w:hAnsiTheme="minorHAnsi" w:cstheme="minorHAnsi"/>
        </w:rPr>
      </w:pPr>
      <w:r w:rsidRPr="004F2946">
        <w:rPr>
          <w:rFonts w:asciiTheme="minorHAnsi" w:hAnsiTheme="minorHAnsi" w:cstheme="minorHAnsi"/>
        </w:rPr>
        <w:t>Including team-building activities in staff CPD</w:t>
      </w:r>
    </w:p>
    <w:p w14:paraId="2A739E3D" w14:textId="1BA16E2D" w:rsidR="004F2946" w:rsidRPr="004F2946" w:rsidRDefault="004F2946" w:rsidP="004F2946">
      <w:pPr>
        <w:numPr>
          <w:ilvl w:val="0"/>
          <w:numId w:val="21"/>
        </w:numPr>
        <w:rPr>
          <w:rFonts w:asciiTheme="minorHAnsi" w:hAnsiTheme="minorHAnsi" w:cstheme="minorHAnsi"/>
        </w:rPr>
      </w:pPr>
      <w:r w:rsidRPr="004F2946">
        <w:rPr>
          <w:rFonts w:asciiTheme="minorHAnsi" w:hAnsiTheme="minorHAnsi" w:cstheme="minorHAnsi"/>
        </w:rPr>
        <w:t xml:space="preserve">Holding health and wellbeing </w:t>
      </w:r>
      <w:r w:rsidR="006E1A07" w:rsidRPr="000954D7">
        <w:rPr>
          <w:rFonts w:asciiTheme="minorHAnsi" w:hAnsiTheme="minorHAnsi" w:cstheme="minorHAnsi"/>
        </w:rPr>
        <w:t>open afternoons</w:t>
      </w:r>
    </w:p>
    <w:p w14:paraId="308A49A0" w14:textId="1B0C7EFB" w:rsidR="004F2946" w:rsidRPr="000954D7" w:rsidRDefault="004F2946" w:rsidP="004F2946">
      <w:pPr>
        <w:numPr>
          <w:ilvl w:val="0"/>
          <w:numId w:val="21"/>
        </w:numPr>
        <w:rPr>
          <w:rFonts w:asciiTheme="minorHAnsi" w:hAnsiTheme="minorHAnsi" w:cstheme="minorHAnsi"/>
        </w:rPr>
      </w:pPr>
      <w:r w:rsidRPr="004F2946">
        <w:rPr>
          <w:rFonts w:asciiTheme="minorHAnsi" w:hAnsiTheme="minorHAnsi" w:cstheme="minorHAnsi"/>
        </w:rPr>
        <w:lastRenderedPageBreak/>
        <w:t>Celebrating staff achievements</w:t>
      </w:r>
    </w:p>
    <w:p w14:paraId="008DE961" w14:textId="57AED217" w:rsidR="006E1A07" w:rsidRPr="004F2946" w:rsidRDefault="006E1A07" w:rsidP="004F2946">
      <w:pPr>
        <w:numPr>
          <w:ilvl w:val="0"/>
          <w:numId w:val="21"/>
        </w:numPr>
        <w:rPr>
          <w:rFonts w:asciiTheme="minorHAnsi" w:hAnsiTheme="minorHAnsi" w:cstheme="minorHAnsi"/>
        </w:rPr>
      </w:pPr>
      <w:r w:rsidRPr="000954D7">
        <w:rPr>
          <w:rFonts w:asciiTheme="minorHAnsi" w:hAnsiTheme="minorHAnsi" w:cstheme="minorHAnsi"/>
        </w:rPr>
        <w:t>Open wellbeing surgeries - these are online sessions where employees can offload, reflect and explore in a safe and supportive environment on a 1:1 basis with a trained professional</w:t>
      </w:r>
    </w:p>
    <w:p w14:paraId="4A12E83A" w14:textId="4970135D" w:rsidR="004F2946" w:rsidRPr="004F2946" w:rsidRDefault="004F2946" w:rsidP="004F2946">
      <w:pPr>
        <w:rPr>
          <w:rFonts w:asciiTheme="minorHAnsi" w:hAnsiTheme="minorHAnsi" w:cstheme="minorHAnsi"/>
        </w:rPr>
      </w:pPr>
    </w:p>
    <w:p w14:paraId="5263D0CF" w14:textId="77777777" w:rsidR="004F2946" w:rsidRPr="004F2946" w:rsidRDefault="004F2946" w:rsidP="004F2946">
      <w:pPr>
        <w:rPr>
          <w:rFonts w:asciiTheme="minorHAnsi" w:hAnsiTheme="minorHAnsi" w:cstheme="minorHAnsi"/>
          <w:b/>
          <w:bCs/>
        </w:rPr>
      </w:pPr>
      <w:r w:rsidRPr="004F2946">
        <w:rPr>
          <w:rFonts w:asciiTheme="minorHAnsi" w:hAnsiTheme="minorHAnsi" w:cstheme="minorHAnsi"/>
          <w:b/>
          <w:bCs/>
        </w:rPr>
        <w:t>6. Support in Specific Circumstances</w:t>
      </w:r>
    </w:p>
    <w:p w14:paraId="7DB7AF96" w14:textId="77777777" w:rsidR="004F2946" w:rsidRPr="000954D7" w:rsidRDefault="004F2946" w:rsidP="000954D7">
      <w:pPr>
        <w:ind w:left="720"/>
        <w:rPr>
          <w:rFonts w:asciiTheme="minorHAnsi" w:hAnsiTheme="minorHAnsi" w:cstheme="minorHAnsi"/>
        </w:rPr>
      </w:pPr>
      <w:r w:rsidRPr="004F2946">
        <w:rPr>
          <w:rFonts w:asciiTheme="minorHAnsi" w:hAnsiTheme="minorHAnsi" w:cstheme="minorHAnsi"/>
        </w:rPr>
        <w:t>Staff have access to:</w:t>
      </w:r>
    </w:p>
    <w:p w14:paraId="754AE1DC" w14:textId="77777777" w:rsidR="000954D7" w:rsidRPr="004F2946" w:rsidRDefault="000954D7" w:rsidP="000954D7">
      <w:pPr>
        <w:ind w:left="720"/>
        <w:rPr>
          <w:rFonts w:asciiTheme="minorHAnsi" w:hAnsiTheme="minorHAnsi" w:cstheme="minorHAnsi"/>
        </w:rPr>
      </w:pPr>
    </w:p>
    <w:p w14:paraId="0AD80156" w14:textId="77777777" w:rsidR="004F2946" w:rsidRPr="004F2946" w:rsidRDefault="004F2946" w:rsidP="000954D7">
      <w:pPr>
        <w:numPr>
          <w:ilvl w:val="1"/>
          <w:numId w:val="25"/>
        </w:numPr>
        <w:rPr>
          <w:rFonts w:asciiTheme="minorHAnsi" w:hAnsiTheme="minorHAnsi" w:cstheme="minorHAnsi"/>
        </w:rPr>
      </w:pPr>
      <w:r w:rsidRPr="004F2946">
        <w:rPr>
          <w:rFonts w:asciiTheme="minorHAnsi" w:hAnsiTheme="minorHAnsi" w:cstheme="minorHAnsi"/>
          <w:b/>
          <w:bCs/>
        </w:rPr>
        <w:t>BUPA Employee Assistance Programme</w:t>
      </w:r>
      <w:r w:rsidRPr="004F2946">
        <w:rPr>
          <w:rFonts w:asciiTheme="minorHAnsi" w:hAnsiTheme="minorHAnsi" w:cstheme="minorHAnsi"/>
        </w:rPr>
        <w:t xml:space="preserve"> (Freephone: 0800 269 616 / </w:t>
      </w:r>
      <w:hyperlink r:id="rId6" w:tgtFrame="_new" w:history="1">
        <w:r w:rsidRPr="004F2946">
          <w:rPr>
            <w:rStyle w:val="Hyperlink"/>
            <w:rFonts w:asciiTheme="minorHAnsi" w:hAnsiTheme="minorHAnsi" w:cstheme="minorHAnsi"/>
          </w:rPr>
          <w:t>www.bupa.co.uk/eaponline</w:t>
        </w:r>
      </w:hyperlink>
      <w:r w:rsidRPr="004F2946">
        <w:rPr>
          <w:rFonts w:asciiTheme="minorHAnsi" w:hAnsiTheme="minorHAnsi" w:cstheme="minorHAnsi"/>
        </w:rPr>
        <w:t>, Account: 1607462) for confidential 24/7 support.</w:t>
      </w:r>
    </w:p>
    <w:p w14:paraId="1BB7ECD4" w14:textId="77777777" w:rsidR="004F2946" w:rsidRPr="004F2946" w:rsidRDefault="004F2946" w:rsidP="000954D7">
      <w:pPr>
        <w:numPr>
          <w:ilvl w:val="1"/>
          <w:numId w:val="25"/>
        </w:numPr>
        <w:rPr>
          <w:rFonts w:asciiTheme="minorHAnsi" w:hAnsiTheme="minorHAnsi" w:cstheme="minorHAnsi"/>
        </w:rPr>
      </w:pPr>
      <w:r w:rsidRPr="004F2946">
        <w:rPr>
          <w:rFonts w:asciiTheme="minorHAnsi" w:hAnsiTheme="minorHAnsi" w:cstheme="minorHAnsi"/>
          <w:b/>
          <w:bCs/>
        </w:rPr>
        <w:t>Wellbeing surgeries</w:t>
      </w:r>
      <w:r w:rsidRPr="004F2946">
        <w:rPr>
          <w:rFonts w:asciiTheme="minorHAnsi" w:hAnsiTheme="minorHAnsi" w:cstheme="minorHAnsi"/>
        </w:rPr>
        <w:t xml:space="preserve"> for 1:1 reflective sessions with trained professionals.</w:t>
      </w:r>
    </w:p>
    <w:p w14:paraId="7A053769" w14:textId="77777777" w:rsidR="004F2946" w:rsidRPr="004F2946" w:rsidRDefault="004F2946" w:rsidP="004F2946">
      <w:pPr>
        <w:numPr>
          <w:ilvl w:val="1"/>
          <w:numId w:val="22"/>
        </w:numPr>
        <w:tabs>
          <w:tab w:val="num" w:pos="1440"/>
        </w:tabs>
        <w:rPr>
          <w:rFonts w:asciiTheme="minorHAnsi" w:hAnsiTheme="minorHAnsi" w:cstheme="minorHAnsi"/>
        </w:rPr>
      </w:pPr>
      <w:r w:rsidRPr="004F2946">
        <w:rPr>
          <w:rFonts w:asciiTheme="minorHAnsi" w:hAnsiTheme="minorHAnsi" w:cstheme="minorHAnsi"/>
        </w:rPr>
        <w:t xml:space="preserve">An </w:t>
      </w:r>
      <w:r w:rsidRPr="004F2946">
        <w:rPr>
          <w:rFonts w:asciiTheme="minorHAnsi" w:hAnsiTheme="minorHAnsi" w:cstheme="minorHAnsi"/>
          <w:b/>
          <w:bCs/>
        </w:rPr>
        <w:t>educational psychologist</w:t>
      </w:r>
      <w:r w:rsidRPr="004F2946">
        <w:rPr>
          <w:rFonts w:asciiTheme="minorHAnsi" w:hAnsiTheme="minorHAnsi" w:cstheme="minorHAnsi"/>
        </w:rPr>
        <w:t xml:space="preserve"> for confidential conversations about worries or concerns.</w:t>
      </w:r>
    </w:p>
    <w:p w14:paraId="352BB267" w14:textId="446567B4" w:rsidR="004F2946" w:rsidRPr="004F2946" w:rsidRDefault="004F2946" w:rsidP="004F2946">
      <w:pPr>
        <w:rPr>
          <w:rFonts w:asciiTheme="minorHAnsi" w:hAnsiTheme="minorHAnsi" w:cstheme="minorHAnsi"/>
        </w:rPr>
      </w:pPr>
    </w:p>
    <w:p w14:paraId="08B7E9B3" w14:textId="2014E438" w:rsidR="006E1A07" w:rsidRPr="000954D7" w:rsidRDefault="004F2946" w:rsidP="006E1A07">
      <w:pPr>
        <w:pStyle w:val="ListParagraph"/>
        <w:numPr>
          <w:ilvl w:val="0"/>
          <w:numId w:val="24"/>
        </w:numPr>
        <w:rPr>
          <w:rFonts w:asciiTheme="minorHAnsi" w:hAnsiTheme="minorHAnsi" w:cstheme="minorHAnsi"/>
          <w:b/>
          <w:bCs/>
        </w:rPr>
      </w:pPr>
      <w:r w:rsidRPr="000954D7">
        <w:rPr>
          <w:rFonts w:asciiTheme="minorHAnsi" w:hAnsiTheme="minorHAnsi" w:cstheme="minorHAnsi"/>
          <w:b/>
          <w:bCs/>
        </w:rPr>
        <w:t>Principles of Shared Understanding</w:t>
      </w:r>
    </w:p>
    <w:p w14:paraId="03280DB2" w14:textId="77777777" w:rsidR="000954D7" w:rsidRPr="000954D7" w:rsidRDefault="000954D7" w:rsidP="006E1A07">
      <w:pPr>
        <w:rPr>
          <w:rFonts w:asciiTheme="minorHAnsi" w:hAnsiTheme="minorHAnsi" w:cstheme="minorHAnsi"/>
          <w:b/>
          <w:bCs/>
        </w:rPr>
      </w:pPr>
    </w:p>
    <w:p w14:paraId="1A96D01B" w14:textId="77777777" w:rsidR="000954D7" w:rsidRPr="000954D7" w:rsidRDefault="000954D7" w:rsidP="000954D7">
      <w:pPr>
        <w:pStyle w:val="ListParagraph"/>
        <w:rPr>
          <w:rFonts w:asciiTheme="minorHAnsi" w:hAnsiTheme="minorHAnsi" w:cstheme="minorHAnsi"/>
        </w:rPr>
      </w:pPr>
      <w:r w:rsidRPr="000954D7">
        <w:rPr>
          <w:rFonts w:asciiTheme="minorHAnsi" w:hAnsiTheme="minorHAnsi" w:cstheme="minorHAnsi"/>
        </w:rPr>
        <w:t>The wellbeing of individuals is affected by many interrelated factors. This means that levels of low or high wellbeing are rarely due to just one factor, and that the issue should be looked at holistically. We recognise that not all such factors are unique to staff in education settings. Equally, there are many critical factors outside of the workplace (like access to key services) that are beyond the scope of our remit. There are many evidence-based frameworks that aim to capture the drivers of staff wellbeing inside the workplace.  The Department for Education used the following evidence-based model from What Works Wellbeing as a reference point during its engagement with the expert advisory group. It sets out five main drivers of wellbeing in the workplace, some of which overlap.</w:t>
      </w:r>
    </w:p>
    <w:p w14:paraId="26BA50EF" w14:textId="77777777" w:rsidR="000954D7" w:rsidRPr="000954D7" w:rsidRDefault="000954D7" w:rsidP="000954D7">
      <w:pPr>
        <w:pStyle w:val="ListParagraph"/>
        <w:rPr>
          <w:rFonts w:asciiTheme="minorHAnsi" w:hAnsiTheme="minorHAnsi" w:cstheme="minorHAnsi"/>
        </w:rPr>
      </w:pPr>
    </w:p>
    <w:p w14:paraId="54BFB258" w14:textId="77777777" w:rsidR="000954D7" w:rsidRPr="000954D7" w:rsidRDefault="000954D7" w:rsidP="000954D7">
      <w:pPr>
        <w:pStyle w:val="ListParagraph"/>
        <w:numPr>
          <w:ilvl w:val="0"/>
          <w:numId w:val="23"/>
        </w:numPr>
        <w:rPr>
          <w:rFonts w:asciiTheme="minorHAnsi" w:hAnsiTheme="minorHAnsi" w:cstheme="minorHAnsi"/>
        </w:rPr>
      </w:pPr>
      <w:r w:rsidRPr="000954D7">
        <w:rPr>
          <w:rFonts w:asciiTheme="minorHAnsi" w:hAnsiTheme="minorHAnsi" w:cstheme="minorHAnsi"/>
          <w:b/>
        </w:rPr>
        <w:t>Health:</w:t>
      </w:r>
      <w:r w:rsidRPr="000954D7">
        <w:rPr>
          <w:rFonts w:asciiTheme="minorHAnsi" w:hAnsiTheme="minorHAnsi" w:cstheme="minorHAnsi"/>
        </w:rPr>
        <w:t xml:space="preserve"> Including mental and physical health. In education, there is often a focus on stress caused by excessive workload (especially hours worked) and lack of recovery time.  Importantly, pupils and students can also present with highly complex emotional needs, including mental and physical health issues. This can directly impact the health of those who support them.</w:t>
      </w:r>
    </w:p>
    <w:p w14:paraId="5929CBC9" w14:textId="77777777" w:rsidR="000954D7" w:rsidRPr="000954D7" w:rsidRDefault="000954D7" w:rsidP="000954D7">
      <w:pPr>
        <w:pStyle w:val="ListParagraph"/>
        <w:rPr>
          <w:rFonts w:asciiTheme="minorHAnsi" w:hAnsiTheme="minorHAnsi" w:cstheme="minorHAnsi"/>
        </w:rPr>
      </w:pPr>
    </w:p>
    <w:p w14:paraId="337BB47D" w14:textId="77777777" w:rsidR="000954D7" w:rsidRPr="000954D7" w:rsidRDefault="000954D7" w:rsidP="000954D7">
      <w:pPr>
        <w:pStyle w:val="ListParagraph"/>
        <w:numPr>
          <w:ilvl w:val="0"/>
          <w:numId w:val="23"/>
        </w:numPr>
        <w:rPr>
          <w:rFonts w:asciiTheme="minorHAnsi" w:hAnsiTheme="minorHAnsi" w:cstheme="minorHAnsi"/>
        </w:rPr>
      </w:pPr>
      <w:r w:rsidRPr="000954D7">
        <w:rPr>
          <w:rFonts w:asciiTheme="minorHAnsi" w:hAnsiTheme="minorHAnsi" w:cstheme="minorHAnsi"/>
          <w:b/>
        </w:rPr>
        <w:t>Security:</w:t>
      </w:r>
      <w:r w:rsidRPr="000954D7">
        <w:rPr>
          <w:rFonts w:asciiTheme="minorHAnsi" w:hAnsiTheme="minorHAnsi" w:cstheme="minorHAnsi"/>
        </w:rPr>
        <w:t xml:space="preserve"> Including working conditions, safety, bullying and harassment, and financial security. Equality and diversity are of particular importance here, especially where a member of staff has protected characteristics that they feel make them vulnerable to discrimination.</w:t>
      </w:r>
    </w:p>
    <w:p w14:paraId="2BC7EA6A" w14:textId="77777777" w:rsidR="000954D7" w:rsidRPr="000954D7" w:rsidRDefault="000954D7" w:rsidP="000954D7">
      <w:pPr>
        <w:pStyle w:val="ListParagraph"/>
        <w:rPr>
          <w:rFonts w:asciiTheme="minorHAnsi" w:hAnsiTheme="minorHAnsi" w:cstheme="minorHAnsi"/>
        </w:rPr>
      </w:pPr>
    </w:p>
    <w:p w14:paraId="2F78B788" w14:textId="77777777" w:rsidR="000954D7" w:rsidRPr="000954D7" w:rsidRDefault="000954D7" w:rsidP="000954D7">
      <w:pPr>
        <w:pStyle w:val="ListParagraph"/>
        <w:numPr>
          <w:ilvl w:val="0"/>
          <w:numId w:val="23"/>
        </w:numPr>
        <w:rPr>
          <w:rFonts w:asciiTheme="minorHAnsi" w:hAnsiTheme="minorHAnsi" w:cstheme="minorHAnsi"/>
        </w:rPr>
      </w:pPr>
      <w:r w:rsidRPr="000954D7">
        <w:rPr>
          <w:rFonts w:asciiTheme="minorHAnsi" w:hAnsiTheme="minorHAnsi" w:cstheme="minorHAnsi"/>
          <w:b/>
        </w:rPr>
        <w:t>Environment:</w:t>
      </w:r>
      <w:r w:rsidRPr="000954D7">
        <w:rPr>
          <w:rFonts w:asciiTheme="minorHAnsi" w:hAnsiTheme="minorHAnsi" w:cstheme="minorHAnsi"/>
        </w:rPr>
        <w:t xml:space="preserve"> This is a broad category that in education can cover both: a) The organisational environment: including the physical environment (school or college facilities) and systems (such as the availability and efficaciousness of flexible working arrangements). This may also include the degree to which a member of staff identifies with organisational values. b) The policy environment: including the policies of the government of the day, and public perceptions of the status of the profession. </w:t>
      </w:r>
    </w:p>
    <w:p w14:paraId="452599C6" w14:textId="77777777" w:rsidR="000954D7" w:rsidRPr="000954D7" w:rsidRDefault="000954D7" w:rsidP="000954D7">
      <w:pPr>
        <w:pStyle w:val="ListParagraph"/>
        <w:rPr>
          <w:rFonts w:asciiTheme="minorHAnsi" w:hAnsiTheme="minorHAnsi" w:cstheme="minorHAnsi"/>
        </w:rPr>
      </w:pPr>
    </w:p>
    <w:p w14:paraId="4E8911B4" w14:textId="77777777" w:rsidR="000954D7" w:rsidRPr="000954D7" w:rsidRDefault="000954D7" w:rsidP="000954D7">
      <w:pPr>
        <w:pStyle w:val="ListParagraph"/>
        <w:numPr>
          <w:ilvl w:val="0"/>
          <w:numId w:val="23"/>
        </w:numPr>
        <w:rPr>
          <w:rFonts w:asciiTheme="minorHAnsi" w:hAnsiTheme="minorHAnsi" w:cstheme="minorHAnsi"/>
        </w:rPr>
      </w:pPr>
      <w:r w:rsidRPr="000954D7">
        <w:rPr>
          <w:rFonts w:asciiTheme="minorHAnsi" w:hAnsiTheme="minorHAnsi" w:cstheme="minorHAnsi"/>
          <w:b/>
        </w:rPr>
        <w:lastRenderedPageBreak/>
        <w:t>Relationships:</w:t>
      </w:r>
      <w:r w:rsidRPr="000954D7">
        <w:rPr>
          <w:rFonts w:asciiTheme="minorHAnsi" w:hAnsiTheme="minorHAnsi" w:cstheme="minorHAnsi"/>
        </w:rPr>
        <w:t xml:space="preserve"> In particular, the degree of support and respect an individual has from immediate colleagues, line managers, and leadership. It can also include relationships with parents. </w:t>
      </w:r>
    </w:p>
    <w:p w14:paraId="50F9CF69" w14:textId="77777777" w:rsidR="000954D7" w:rsidRPr="004F2946" w:rsidRDefault="000954D7" w:rsidP="000954D7">
      <w:pPr>
        <w:rPr>
          <w:rFonts w:asciiTheme="minorHAnsi" w:hAnsiTheme="minorHAnsi" w:cstheme="minorHAnsi"/>
        </w:rPr>
      </w:pPr>
    </w:p>
    <w:p w14:paraId="0AA0628B" w14:textId="014843EE" w:rsidR="004F2946" w:rsidRPr="004F2946" w:rsidRDefault="004F2946" w:rsidP="004F2946">
      <w:pPr>
        <w:rPr>
          <w:rFonts w:asciiTheme="minorHAnsi" w:hAnsiTheme="minorHAnsi" w:cstheme="minorHAnsi"/>
        </w:rPr>
      </w:pPr>
    </w:p>
    <w:p w14:paraId="45F12A24" w14:textId="77777777" w:rsidR="004F2946" w:rsidRPr="000954D7" w:rsidRDefault="004F2946" w:rsidP="004F2946">
      <w:pPr>
        <w:rPr>
          <w:rFonts w:asciiTheme="minorHAnsi" w:hAnsiTheme="minorHAnsi" w:cstheme="minorHAnsi"/>
          <w:b/>
          <w:bCs/>
        </w:rPr>
      </w:pPr>
      <w:r w:rsidRPr="004F2946">
        <w:rPr>
          <w:rFonts w:asciiTheme="minorHAnsi" w:hAnsiTheme="minorHAnsi" w:cstheme="minorHAnsi"/>
          <w:b/>
          <w:bCs/>
        </w:rPr>
        <w:t>8. Monitoring and Review</w:t>
      </w:r>
    </w:p>
    <w:p w14:paraId="0323922F" w14:textId="77777777" w:rsidR="006E1A07" w:rsidRPr="004F2946" w:rsidRDefault="006E1A07" w:rsidP="004F2946">
      <w:pPr>
        <w:rPr>
          <w:rFonts w:asciiTheme="minorHAnsi" w:hAnsiTheme="minorHAnsi" w:cstheme="minorHAnsi"/>
          <w:b/>
          <w:bCs/>
        </w:rPr>
      </w:pPr>
    </w:p>
    <w:p w14:paraId="4FEA7108" w14:textId="77777777" w:rsidR="004F2946" w:rsidRPr="004F2946" w:rsidRDefault="004F2946" w:rsidP="004F2946">
      <w:pPr>
        <w:rPr>
          <w:rFonts w:asciiTheme="minorHAnsi" w:hAnsiTheme="minorHAnsi" w:cstheme="minorHAnsi"/>
        </w:rPr>
      </w:pPr>
      <w:r w:rsidRPr="004F2946">
        <w:rPr>
          <w:rFonts w:asciiTheme="minorHAnsi" w:hAnsiTheme="minorHAnsi" w:cstheme="minorHAnsi"/>
        </w:rPr>
        <w:t>This policy will be reviewed annually, with input from staff, governors, and wellbeing surveys. All policies are developed and reviewed with equality, diversity, safeguarding and staff wellbeing at their core.</w:t>
      </w:r>
    </w:p>
    <w:p w14:paraId="2A3764DB" w14:textId="77777777" w:rsidR="004F2946" w:rsidRDefault="004F2946">
      <w:pPr>
        <w:rPr>
          <w:rFonts w:asciiTheme="minorHAnsi" w:hAnsiTheme="minorHAnsi" w:cstheme="minorHAnsi"/>
        </w:rPr>
      </w:pPr>
    </w:p>
    <w:p w14:paraId="01A27BB8" w14:textId="77777777" w:rsidR="000954D7" w:rsidRPr="000954D7" w:rsidRDefault="000954D7" w:rsidP="000954D7">
      <w:pPr>
        <w:pStyle w:val="PlainText"/>
        <w:jc w:val="both"/>
        <w:rPr>
          <w:rFonts w:asciiTheme="minorHAnsi" w:eastAsia="MS Mincho" w:hAnsiTheme="minorHAnsi" w:cstheme="minorHAnsi"/>
          <w:b/>
          <w:sz w:val="24"/>
          <w:szCs w:val="24"/>
        </w:rPr>
      </w:pPr>
      <w:r w:rsidRPr="000954D7">
        <w:rPr>
          <w:rFonts w:asciiTheme="minorHAnsi" w:eastAsia="MS Mincho" w:hAnsiTheme="minorHAnsi" w:cstheme="minorHAnsi"/>
          <w:b/>
          <w:sz w:val="24"/>
          <w:szCs w:val="24"/>
        </w:rPr>
        <w:t>Annex 1 – Menopause Policy</w:t>
      </w:r>
    </w:p>
    <w:p w14:paraId="5170FA30" w14:textId="77777777" w:rsidR="000954D7" w:rsidRPr="000954D7" w:rsidRDefault="000954D7" w:rsidP="000954D7">
      <w:pPr>
        <w:pStyle w:val="PlainText"/>
        <w:jc w:val="both"/>
        <w:rPr>
          <w:rFonts w:asciiTheme="minorHAnsi" w:eastAsia="MS Mincho" w:hAnsiTheme="minorHAnsi" w:cstheme="minorHAnsi"/>
          <w:b/>
          <w:sz w:val="24"/>
          <w:szCs w:val="24"/>
        </w:rPr>
      </w:pPr>
    </w:p>
    <w:p w14:paraId="763AF40E" w14:textId="77777777" w:rsidR="000954D7" w:rsidRPr="000954D7" w:rsidRDefault="000954D7" w:rsidP="000954D7">
      <w:pPr>
        <w:numPr>
          <w:ilvl w:val="0"/>
          <w:numId w:val="31"/>
        </w:numPr>
        <w:outlineLvl w:val="0"/>
        <w:rPr>
          <w:rFonts w:asciiTheme="minorHAnsi" w:eastAsia="Calibri" w:hAnsiTheme="minorHAnsi" w:cstheme="minorHAnsi"/>
          <w:b/>
        </w:rPr>
      </w:pPr>
      <w:r w:rsidRPr="000954D7">
        <w:rPr>
          <w:rFonts w:asciiTheme="minorHAnsi" w:eastAsia="Calibri" w:hAnsiTheme="minorHAnsi" w:cstheme="minorHAnsi"/>
          <w:b/>
        </w:rPr>
        <w:t>Aims</w:t>
      </w:r>
    </w:p>
    <w:p w14:paraId="4EB1A29D" w14:textId="77777777" w:rsidR="000954D7" w:rsidRPr="000954D7" w:rsidRDefault="000954D7" w:rsidP="000954D7">
      <w:pPr>
        <w:ind w:left="360"/>
        <w:outlineLvl w:val="0"/>
        <w:rPr>
          <w:rFonts w:asciiTheme="minorHAnsi" w:eastAsia="Calibri" w:hAnsiTheme="minorHAnsi" w:cstheme="minorHAnsi"/>
          <w:b/>
        </w:rPr>
      </w:pPr>
    </w:p>
    <w:p w14:paraId="0FB83FAC" w14:textId="77777777" w:rsidR="000954D7" w:rsidRPr="000954D7" w:rsidRDefault="000954D7" w:rsidP="000954D7">
      <w:pPr>
        <w:pStyle w:val="NormalWeb"/>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The purpose of this policy is to assist with creating an open and menopause friendly workplace where managers and those experiencing menopause feel comfortable discussing any issues associated with this, and to ensure the necessary help is known about and offered to those affected.</w:t>
      </w:r>
    </w:p>
    <w:p w14:paraId="2A6F6CC6" w14:textId="77777777" w:rsidR="000954D7" w:rsidRPr="000954D7" w:rsidRDefault="000954D7" w:rsidP="000954D7">
      <w:pPr>
        <w:pStyle w:val="NormalWeb"/>
        <w:spacing w:before="0" w:beforeAutospacing="0" w:after="0" w:afterAutospacing="0"/>
        <w:rPr>
          <w:rFonts w:asciiTheme="minorHAnsi" w:hAnsiTheme="minorHAnsi" w:cstheme="minorHAnsi"/>
          <w:color w:val="000000"/>
        </w:rPr>
      </w:pPr>
    </w:p>
    <w:p w14:paraId="0FAC9FC1" w14:textId="77777777" w:rsidR="000954D7" w:rsidRPr="000954D7" w:rsidRDefault="000954D7" w:rsidP="000954D7">
      <w:pPr>
        <w:pStyle w:val="NormalWeb"/>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We aim to normalise conversations about menopause in the workplace and remove any stigma. Menopause should not be a taboo subject. We encourage employees to have discussions about the menopause and be supportive of each other.</w:t>
      </w:r>
    </w:p>
    <w:p w14:paraId="6C796EF3" w14:textId="77777777" w:rsidR="000954D7" w:rsidRPr="000954D7" w:rsidRDefault="000954D7" w:rsidP="000954D7">
      <w:pPr>
        <w:pStyle w:val="NormalWeb"/>
        <w:spacing w:before="0" w:beforeAutospacing="0" w:after="0" w:afterAutospacing="0"/>
        <w:rPr>
          <w:rFonts w:asciiTheme="minorHAnsi" w:hAnsiTheme="minorHAnsi" w:cstheme="minorHAnsi"/>
          <w:color w:val="000000"/>
        </w:rPr>
      </w:pPr>
    </w:p>
    <w:p w14:paraId="09A25731" w14:textId="77777777" w:rsidR="000954D7" w:rsidRPr="000954D7" w:rsidRDefault="000954D7" w:rsidP="000954D7">
      <w:pPr>
        <w:pStyle w:val="ListParagraph"/>
        <w:numPr>
          <w:ilvl w:val="0"/>
          <w:numId w:val="31"/>
        </w:numPr>
        <w:outlineLvl w:val="0"/>
        <w:rPr>
          <w:rFonts w:asciiTheme="minorHAnsi" w:eastAsia="Calibri" w:hAnsiTheme="minorHAnsi" w:cstheme="minorHAnsi"/>
          <w:b/>
        </w:rPr>
      </w:pPr>
      <w:r w:rsidRPr="000954D7">
        <w:rPr>
          <w:rFonts w:asciiTheme="minorHAnsi" w:eastAsia="Calibri" w:hAnsiTheme="minorHAnsi" w:cstheme="minorHAnsi"/>
          <w:b/>
        </w:rPr>
        <w:t>What is the menopause?</w:t>
      </w:r>
    </w:p>
    <w:p w14:paraId="33F7B078" w14:textId="77777777" w:rsidR="000954D7" w:rsidRPr="000954D7" w:rsidRDefault="000954D7" w:rsidP="000954D7">
      <w:pPr>
        <w:pStyle w:val="ListParagraph"/>
        <w:ind w:left="360"/>
        <w:outlineLvl w:val="0"/>
        <w:rPr>
          <w:rFonts w:asciiTheme="minorHAnsi" w:eastAsia="Calibri" w:hAnsiTheme="minorHAnsi" w:cstheme="minorHAnsi"/>
          <w:b/>
        </w:rPr>
      </w:pPr>
    </w:p>
    <w:p w14:paraId="4039B1E0" w14:textId="77777777" w:rsidR="000954D7" w:rsidRPr="000954D7" w:rsidRDefault="000954D7" w:rsidP="000954D7">
      <w:pPr>
        <w:pStyle w:val="NormalWeb"/>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Menopause is when your periods stop due to lower hormone levels. It usually happens between the ages of 45 and 55, although it can sometimes happen earlier. This can last between 4 - 8 years. Menopause can have a big impact on your life and work for a number of years.</w:t>
      </w:r>
    </w:p>
    <w:p w14:paraId="0069C6C1" w14:textId="77777777" w:rsidR="000954D7" w:rsidRPr="000954D7" w:rsidRDefault="000954D7" w:rsidP="000954D7">
      <w:pPr>
        <w:pStyle w:val="NormalWeb"/>
        <w:spacing w:before="0" w:beforeAutospacing="0" w:after="0" w:afterAutospacing="0"/>
        <w:rPr>
          <w:rFonts w:asciiTheme="minorHAnsi" w:hAnsiTheme="minorHAnsi" w:cstheme="minorHAnsi"/>
          <w:color w:val="000000"/>
        </w:rPr>
      </w:pPr>
    </w:p>
    <w:p w14:paraId="74FA8E8F" w14:textId="77777777" w:rsidR="000954D7" w:rsidRPr="000954D7" w:rsidRDefault="000954D7" w:rsidP="000954D7">
      <w:pPr>
        <w:pStyle w:val="NormalWeb"/>
        <w:spacing w:before="0" w:beforeAutospacing="0" w:after="0" w:afterAutospacing="0"/>
        <w:rPr>
          <w:rFonts w:asciiTheme="minorHAnsi" w:hAnsiTheme="minorHAnsi" w:cstheme="minorHAnsi"/>
          <w:b/>
          <w:bCs/>
          <w:color w:val="000000"/>
        </w:rPr>
      </w:pPr>
      <w:r w:rsidRPr="000954D7">
        <w:rPr>
          <w:rFonts w:asciiTheme="minorHAnsi" w:hAnsiTheme="minorHAnsi" w:cstheme="minorHAnsi"/>
          <w:b/>
          <w:bCs/>
          <w:color w:val="000000"/>
        </w:rPr>
        <w:t>Medical factors that can bring about premature menopause</w:t>
      </w:r>
    </w:p>
    <w:p w14:paraId="4B3C09D9" w14:textId="77777777" w:rsidR="000954D7" w:rsidRPr="000954D7" w:rsidRDefault="000954D7" w:rsidP="000954D7">
      <w:pPr>
        <w:pStyle w:val="NormalWeb"/>
        <w:spacing w:before="0" w:beforeAutospacing="0" w:after="0" w:afterAutospacing="0"/>
        <w:rPr>
          <w:rFonts w:asciiTheme="minorHAnsi" w:hAnsiTheme="minorHAnsi" w:cstheme="minorHAnsi"/>
        </w:rPr>
      </w:pPr>
    </w:p>
    <w:p w14:paraId="5952A279" w14:textId="77777777" w:rsidR="000954D7" w:rsidRPr="000954D7" w:rsidRDefault="000954D7" w:rsidP="000954D7">
      <w:pPr>
        <w:pStyle w:val="NormalWeb"/>
        <w:numPr>
          <w:ilvl w:val="0"/>
          <w:numId w:val="26"/>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Women who have had treatment, chemotherapy or radiotherapy</w:t>
      </w:r>
    </w:p>
    <w:p w14:paraId="522FD13A" w14:textId="77777777" w:rsidR="000954D7" w:rsidRPr="000954D7" w:rsidRDefault="000954D7" w:rsidP="000954D7">
      <w:pPr>
        <w:pStyle w:val="NormalWeb"/>
        <w:numPr>
          <w:ilvl w:val="0"/>
          <w:numId w:val="26"/>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Chromosome disorders such as Turner's syndrome, autoimmune diseases and certain infections such as TB, malaria or the mumps.</w:t>
      </w:r>
    </w:p>
    <w:p w14:paraId="0F7A6CAC" w14:textId="77777777" w:rsidR="000954D7" w:rsidRPr="000954D7" w:rsidRDefault="000954D7" w:rsidP="000954D7">
      <w:pPr>
        <w:pStyle w:val="NormalWeb"/>
        <w:numPr>
          <w:ilvl w:val="0"/>
          <w:numId w:val="26"/>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Transgender colleagues who choose not to have hormonal transition.</w:t>
      </w:r>
    </w:p>
    <w:p w14:paraId="66A7CAB7" w14:textId="77777777" w:rsidR="000954D7" w:rsidRPr="000954D7" w:rsidRDefault="000954D7" w:rsidP="000954D7">
      <w:pPr>
        <w:pStyle w:val="NormalWeb"/>
        <w:numPr>
          <w:ilvl w:val="0"/>
          <w:numId w:val="26"/>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Surgery where ovaries are removed due to medical conditions</w:t>
      </w:r>
    </w:p>
    <w:p w14:paraId="4E18AC37" w14:textId="77777777" w:rsidR="000954D7" w:rsidRPr="000954D7" w:rsidRDefault="000954D7" w:rsidP="000954D7">
      <w:pPr>
        <w:pStyle w:val="NormalWeb"/>
        <w:numPr>
          <w:ilvl w:val="0"/>
          <w:numId w:val="26"/>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Women undergoing treatment for endometriosis or infertility</w:t>
      </w:r>
    </w:p>
    <w:p w14:paraId="23939CBD" w14:textId="77777777" w:rsidR="000954D7" w:rsidRPr="000954D7" w:rsidRDefault="000954D7" w:rsidP="000954D7">
      <w:pPr>
        <w:pStyle w:val="NormalWeb"/>
        <w:spacing w:before="0" w:beforeAutospacing="0" w:after="0" w:afterAutospacing="0"/>
        <w:ind w:left="720"/>
        <w:textAlignment w:val="baseline"/>
        <w:rPr>
          <w:rFonts w:asciiTheme="minorHAnsi" w:hAnsiTheme="minorHAnsi" w:cstheme="minorHAnsi"/>
          <w:color w:val="000000"/>
        </w:rPr>
      </w:pPr>
    </w:p>
    <w:p w14:paraId="70F0C192" w14:textId="77777777" w:rsidR="000954D7" w:rsidRPr="000954D7" w:rsidRDefault="000954D7" w:rsidP="000954D7">
      <w:pPr>
        <w:pStyle w:val="NormalWeb"/>
        <w:numPr>
          <w:ilvl w:val="0"/>
          <w:numId w:val="31"/>
        </w:numPr>
        <w:spacing w:before="0" w:beforeAutospacing="0" w:after="0" w:afterAutospacing="0"/>
        <w:rPr>
          <w:rFonts w:asciiTheme="minorHAnsi" w:hAnsiTheme="minorHAnsi" w:cstheme="minorHAnsi"/>
          <w:b/>
          <w:color w:val="000000"/>
        </w:rPr>
      </w:pPr>
      <w:r w:rsidRPr="000954D7">
        <w:rPr>
          <w:rFonts w:asciiTheme="minorHAnsi" w:hAnsiTheme="minorHAnsi" w:cstheme="minorHAnsi"/>
          <w:b/>
          <w:color w:val="000000"/>
        </w:rPr>
        <w:t>Effects of the menopause</w:t>
      </w:r>
    </w:p>
    <w:p w14:paraId="5F3EDFBE" w14:textId="77777777" w:rsidR="000954D7" w:rsidRPr="000954D7" w:rsidRDefault="000954D7" w:rsidP="000954D7">
      <w:pPr>
        <w:pStyle w:val="NormalWeb"/>
        <w:spacing w:before="0" w:beforeAutospacing="0" w:after="0" w:afterAutospacing="0"/>
        <w:ind w:left="360"/>
        <w:rPr>
          <w:rFonts w:asciiTheme="minorHAnsi" w:hAnsiTheme="minorHAnsi" w:cstheme="minorHAnsi"/>
          <w:b/>
          <w:color w:val="000000"/>
        </w:rPr>
      </w:pPr>
    </w:p>
    <w:p w14:paraId="0A1A76D6" w14:textId="77777777" w:rsidR="000954D7" w:rsidRPr="000954D7" w:rsidRDefault="000954D7" w:rsidP="000954D7">
      <w:pPr>
        <w:pStyle w:val="NormalWeb"/>
        <w:spacing w:before="0" w:beforeAutospacing="0" w:after="0" w:afterAutospacing="0"/>
        <w:rPr>
          <w:rFonts w:asciiTheme="minorHAnsi" w:hAnsiTheme="minorHAnsi" w:cstheme="minorHAnsi"/>
          <w:b/>
          <w:bCs/>
          <w:color w:val="000000"/>
        </w:rPr>
      </w:pPr>
      <w:r w:rsidRPr="000954D7">
        <w:rPr>
          <w:rFonts w:asciiTheme="minorHAnsi" w:hAnsiTheme="minorHAnsi" w:cstheme="minorHAnsi"/>
          <w:b/>
          <w:bCs/>
          <w:color w:val="000000"/>
        </w:rPr>
        <w:t>Physical symptoms of the menopause can include:</w:t>
      </w:r>
    </w:p>
    <w:p w14:paraId="344D980E" w14:textId="77777777" w:rsidR="000954D7" w:rsidRPr="000954D7" w:rsidRDefault="000954D7" w:rsidP="000954D7">
      <w:pPr>
        <w:pStyle w:val="NormalWeb"/>
        <w:spacing w:before="0" w:beforeAutospacing="0" w:after="0" w:afterAutospacing="0"/>
        <w:rPr>
          <w:rFonts w:asciiTheme="minorHAnsi" w:hAnsiTheme="minorHAnsi" w:cstheme="minorHAnsi"/>
        </w:rPr>
      </w:pPr>
    </w:p>
    <w:p w14:paraId="1FCF204A"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Trouble sleeping</w:t>
      </w:r>
    </w:p>
    <w:p w14:paraId="68166A22"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Extreme fatigue</w:t>
      </w:r>
    </w:p>
    <w:p w14:paraId="3EF27D7B"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Hot flushes</w:t>
      </w:r>
    </w:p>
    <w:p w14:paraId="77C4BD6F"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lastRenderedPageBreak/>
        <w:t>Joint pains</w:t>
      </w:r>
    </w:p>
    <w:p w14:paraId="51A43ECA"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Headaches</w:t>
      </w:r>
    </w:p>
    <w:p w14:paraId="2509A1C7"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Poor concentration/brain fog</w:t>
      </w:r>
    </w:p>
    <w:p w14:paraId="7D901353"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Dry mouth/bleeding gums</w:t>
      </w:r>
    </w:p>
    <w:p w14:paraId="1B4254A9"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Dry eyes</w:t>
      </w:r>
    </w:p>
    <w:p w14:paraId="5AB69476"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Heart palpitations</w:t>
      </w:r>
    </w:p>
    <w:p w14:paraId="296A4E22"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Heavy/irregular periods</w:t>
      </w:r>
    </w:p>
    <w:p w14:paraId="6E442AF7"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Dry itchy skin</w:t>
      </w:r>
    </w:p>
    <w:p w14:paraId="483143E9"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Change in body shape/weight gain</w:t>
      </w:r>
    </w:p>
    <w:p w14:paraId="250716FD" w14:textId="77777777" w:rsidR="000954D7" w:rsidRPr="000954D7" w:rsidRDefault="000954D7" w:rsidP="000954D7">
      <w:pPr>
        <w:pStyle w:val="NormalWeb"/>
        <w:numPr>
          <w:ilvl w:val="0"/>
          <w:numId w:val="27"/>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Urinary problems</w:t>
      </w:r>
    </w:p>
    <w:p w14:paraId="1C09BD7B" w14:textId="77777777" w:rsidR="000954D7" w:rsidRPr="000954D7" w:rsidRDefault="000954D7" w:rsidP="000954D7">
      <w:pPr>
        <w:pStyle w:val="NormalWeb"/>
        <w:spacing w:before="0" w:beforeAutospacing="0" w:after="0" w:afterAutospacing="0"/>
        <w:ind w:left="720"/>
        <w:textAlignment w:val="baseline"/>
        <w:rPr>
          <w:rFonts w:asciiTheme="minorHAnsi" w:hAnsiTheme="minorHAnsi" w:cstheme="minorHAnsi"/>
          <w:color w:val="000000"/>
        </w:rPr>
      </w:pPr>
    </w:p>
    <w:p w14:paraId="3CB6DBCB" w14:textId="77777777" w:rsidR="000954D7" w:rsidRPr="000954D7" w:rsidRDefault="000954D7" w:rsidP="000954D7">
      <w:pPr>
        <w:pStyle w:val="NormalWeb"/>
        <w:spacing w:before="0" w:beforeAutospacing="0" w:after="0" w:afterAutospacing="0"/>
        <w:rPr>
          <w:rFonts w:asciiTheme="minorHAnsi" w:hAnsiTheme="minorHAnsi" w:cstheme="minorHAnsi"/>
          <w:b/>
          <w:color w:val="000000"/>
        </w:rPr>
      </w:pPr>
      <w:r w:rsidRPr="000954D7">
        <w:rPr>
          <w:rFonts w:asciiTheme="minorHAnsi" w:hAnsiTheme="minorHAnsi" w:cstheme="minorHAnsi"/>
          <w:b/>
          <w:color w:val="000000"/>
        </w:rPr>
        <w:t>Emotional and behavioural impacts of the menopause can include:</w:t>
      </w:r>
    </w:p>
    <w:p w14:paraId="4E1AD8DB"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Low mood or depression</w:t>
      </w:r>
    </w:p>
    <w:p w14:paraId="76FE28CA"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Anxiety</w:t>
      </w:r>
    </w:p>
    <w:p w14:paraId="0F6FC86B"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Panic attacks</w:t>
      </w:r>
    </w:p>
    <w:p w14:paraId="4E686E3D"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Mood swings</w:t>
      </w:r>
    </w:p>
    <w:p w14:paraId="1759EAF0"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Irritability</w:t>
      </w:r>
    </w:p>
    <w:p w14:paraId="6F96A551"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Problems with memory</w:t>
      </w:r>
    </w:p>
    <w:p w14:paraId="0151141C"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Loss of confidence</w:t>
      </w:r>
    </w:p>
    <w:p w14:paraId="1E7D1711" w14:textId="77777777" w:rsidR="000954D7" w:rsidRPr="000954D7" w:rsidRDefault="000954D7" w:rsidP="000954D7">
      <w:pPr>
        <w:pStyle w:val="NormalWeb"/>
        <w:numPr>
          <w:ilvl w:val="0"/>
          <w:numId w:val="28"/>
        </w:numPr>
        <w:spacing w:before="0" w:beforeAutospacing="0" w:after="0" w:afterAutospacing="0"/>
        <w:rPr>
          <w:rFonts w:asciiTheme="minorHAnsi" w:hAnsiTheme="minorHAnsi" w:cstheme="minorHAnsi"/>
          <w:color w:val="000000"/>
        </w:rPr>
      </w:pPr>
      <w:r w:rsidRPr="000954D7">
        <w:rPr>
          <w:rFonts w:asciiTheme="minorHAnsi" w:hAnsiTheme="minorHAnsi" w:cstheme="minorHAnsi"/>
          <w:color w:val="000000"/>
        </w:rPr>
        <w:t>Lack of motivation</w:t>
      </w:r>
    </w:p>
    <w:p w14:paraId="3FEAB70D" w14:textId="77777777" w:rsidR="000954D7" w:rsidRPr="000954D7" w:rsidRDefault="000954D7" w:rsidP="000954D7">
      <w:pPr>
        <w:pStyle w:val="NormalWeb"/>
        <w:spacing w:before="0" w:beforeAutospacing="0" w:after="0" w:afterAutospacing="0"/>
        <w:ind w:left="720"/>
        <w:rPr>
          <w:rFonts w:asciiTheme="minorHAnsi" w:hAnsiTheme="minorHAnsi" w:cstheme="minorHAnsi"/>
          <w:color w:val="000000"/>
        </w:rPr>
      </w:pPr>
    </w:p>
    <w:p w14:paraId="2A7D44D4" w14:textId="77777777" w:rsidR="000954D7" w:rsidRPr="000954D7" w:rsidRDefault="000954D7" w:rsidP="000954D7">
      <w:pPr>
        <w:rPr>
          <w:rFonts w:asciiTheme="minorHAnsi" w:hAnsiTheme="minorHAnsi" w:cstheme="minorHAnsi"/>
          <w:color w:val="000000"/>
        </w:rPr>
      </w:pPr>
      <w:r w:rsidRPr="000954D7">
        <w:rPr>
          <w:rFonts w:asciiTheme="minorHAnsi" w:hAnsiTheme="minorHAnsi" w:cstheme="minorHAnsi"/>
          <w:color w:val="000000"/>
        </w:rPr>
        <w:t>It is also commonly acknowledged that Hormone Replacement Therapy medication, which is often prescribed for menopause, can have side effects which cause problems at work. These include nausea, headaches and leg cramps.</w:t>
      </w:r>
    </w:p>
    <w:p w14:paraId="22C645BF" w14:textId="77777777" w:rsidR="000954D7" w:rsidRPr="000954D7" w:rsidRDefault="000954D7" w:rsidP="000954D7">
      <w:pPr>
        <w:rPr>
          <w:rFonts w:asciiTheme="minorHAnsi" w:hAnsiTheme="minorHAnsi" w:cstheme="minorHAnsi"/>
          <w:color w:val="000000"/>
        </w:rPr>
      </w:pPr>
    </w:p>
    <w:p w14:paraId="2B6E63DD" w14:textId="77777777" w:rsidR="000954D7" w:rsidRPr="000954D7" w:rsidRDefault="000954D7" w:rsidP="000954D7">
      <w:pPr>
        <w:pStyle w:val="ListParagraph"/>
        <w:numPr>
          <w:ilvl w:val="0"/>
          <w:numId w:val="31"/>
        </w:numPr>
        <w:rPr>
          <w:rFonts w:asciiTheme="minorHAnsi" w:hAnsiTheme="minorHAnsi" w:cstheme="minorHAnsi"/>
          <w:b/>
        </w:rPr>
      </w:pPr>
      <w:r w:rsidRPr="000954D7">
        <w:rPr>
          <w:rFonts w:asciiTheme="minorHAnsi" w:hAnsiTheme="minorHAnsi" w:cstheme="minorHAnsi"/>
          <w:b/>
        </w:rPr>
        <w:t>Communication</w:t>
      </w:r>
    </w:p>
    <w:p w14:paraId="44F9E6F5" w14:textId="77777777" w:rsidR="000954D7" w:rsidRPr="000954D7" w:rsidRDefault="000954D7" w:rsidP="000954D7">
      <w:pPr>
        <w:pStyle w:val="ListParagraph"/>
        <w:ind w:left="360"/>
        <w:rPr>
          <w:rFonts w:asciiTheme="minorHAnsi" w:hAnsiTheme="minorHAnsi" w:cstheme="minorHAnsi"/>
          <w:b/>
        </w:rPr>
      </w:pPr>
    </w:p>
    <w:p w14:paraId="421E1E65" w14:textId="77777777" w:rsidR="000954D7" w:rsidRPr="000954D7" w:rsidRDefault="000954D7" w:rsidP="000954D7">
      <w:pPr>
        <w:rPr>
          <w:rFonts w:asciiTheme="minorHAnsi" w:hAnsiTheme="minorHAnsi" w:cstheme="minorHAnsi"/>
          <w:color w:val="000000"/>
          <w:lang w:eastAsia="en-GB"/>
        </w:rPr>
      </w:pPr>
      <w:r w:rsidRPr="000954D7">
        <w:rPr>
          <w:rFonts w:asciiTheme="minorHAnsi" w:hAnsiTheme="minorHAnsi" w:cstheme="minorHAnsi"/>
          <w:color w:val="000000"/>
          <w:lang w:eastAsia="en-GB"/>
        </w:rPr>
        <w:t>It is important that, as an employee, you prioritise your personal health and wellbeing. If you are struggling with any aspect of your role because of symptoms associated with the menopause, you should tell your manager, who will treat the matter with complete confidence. So that we can give you the best support possible, we encourage you to be open and honest in these conversations.  Alternatively, your manager may talk to you if they notice a change in your behaviour or performance.</w:t>
      </w:r>
    </w:p>
    <w:p w14:paraId="1880D6EB" w14:textId="77777777" w:rsidR="000954D7" w:rsidRPr="000954D7" w:rsidRDefault="000954D7" w:rsidP="000954D7">
      <w:pPr>
        <w:rPr>
          <w:rFonts w:asciiTheme="minorHAnsi" w:hAnsiTheme="minorHAnsi" w:cstheme="minorHAnsi"/>
          <w:color w:val="000000"/>
          <w:lang w:eastAsia="en-GB"/>
        </w:rPr>
      </w:pPr>
    </w:p>
    <w:p w14:paraId="390022A0" w14:textId="77777777" w:rsidR="000954D7" w:rsidRDefault="000954D7" w:rsidP="000954D7">
      <w:pPr>
        <w:rPr>
          <w:rFonts w:asciiTheme="minorHAnsi" w:hAnsiTheme="minorHAnsi" w:cstheme="minorHAnsi"/>
        </w:rPr>
      </w:pPr>
      <w:r w:rsidRPr="000954D7">
        <w:rPr>
          <w:rFonts w:asciiTheme="minorHAnsi" w:hAnsiTheme="minorHAnsi" w:cstheme="minorHAnsi"/>
          <w:color w:val="000000"/>
          <w:lang w:eastAsia="en-GB"/>
        </w:rPr>
        <w:t xml:space="preserve">We understand that you may feel uncomfortable discussing personal information with your manager. If this is </w:t>
      </w:r>
      <w:r w:rsidRPr="000954D7">
        <w:rPr>
          <w:rFonts w:asciiTheme="minorHAnsi" w:hAnsiTheme="minorHAnsi" w:cstheme="minorHAnsi"/>
          <w:lang w:eastAsia="en-GB"/>
        </w:rPr>
        <w:t>the case, we encourage you to talk to another senior member of staff, the HR Manager or contact our</w:t>
      </w:r>
      <w:r w:rsidRPr="000954D7">
        <w:rPr>
          <w:rFonts w:asciiTheme="minorHAnsi" w:hAnsiTheme="minorHAnsi" w:cstheme="minorHAnsi"/>
          <w:iCs/>
          <w:lang w:eastAsia="en-GB"/>
        </w:rPr>
        <w:t xml:space="preserve"> Employee Assistance Programme with BUPA, </w:t>
      </w:r>
      <w:r w:rsidRPr="000954D7">
        <w:rPr>
          <w:rFonts w:asciiTheme="minorHAnsi" w:hAnsiTheme="minorHAnsi" w:cstheme="minorHAnsi"/>
        </w:rPr>
        <w:t xml:space="preserve">on freephone: </w:t>
      </w:r>
      <w:r w:rsidRPr="000954D7">
        <w:rPr>
          <w:rFonts w:asciiTheme="minorHAnsi" w:hAnsiTheme="minorHAnsi" w:cstheme="minorHAnsi"/>
          <w:shd w:val="clear" w:color="auto" w:fill="FFFFFF"/>
        </w:rPr>
        <w:t xml:space="preserve">0800 269 616, </w:t>
      </w:r>
      <w:hyperlink r:id="rId7" w:history="1">
        <w:r w:rsidRPr="000954D7">
          <w:rPr>
            <w:rFonts w:asciiTheme="minorHAnsi" w:hAnsiTheme="minorHAnsi" w:cstheme="minorHAnsi"/>
            <w:shd w:val="clear" w:color="auto" w:fill="FFFFFF"/>
          </w:rPr>
          <w:t>www.bupa.co.uk/eaponline</w:t>
        </w:r>
      </w:hyperlink>
    </w:p>
    <w:p w14:paraId="21C1C120" w14:textId="0620F268" w:rsidR="000954D7" w:rsidRPr="000954D7" w:rsidRDefault="000954D7" w:rsidP="000954D7">
      <w:pPr>
        <w:rPr>
          <w:rFonts w:asciiTheme="minorHAnsi" w:hAnsiTheme="minorHAnsi" w:cstheme="minorHAnsi"/>
        </w:rPr>
      </w:pPr>
      <w:r w:rsidRPr="000954D7">
        <w:rPr>
          <w:rFonts w:asciiTheme="minorHAnsi" w:hAnsiTheme="minorHAnsi" w:cstheme="minorHAnsi"/>
        </w:rPr>
        <w:t xml:space="preserve">   </w:t>
      </w:r>
    </w:p>
    <w:p w14:paraId="211AB49B" w14:textId="77777777" w:rsidR="000954D7" w:rsidRPr="000954D7" w:rsidRDefault="000954D7" w:rsidP="000954D7">
      <w:pPr>
        <w:rPr>
          <w:rFonts w:asciiTheme="minorHAnsi" w:hAnsiTheme="minorHAnsi" w:cstheme="minorHAnsi"/>
        </w:rPr>
      </w:pPr>
      <w:r w:rsidRPr="000954D7">
        <w:rPr>
          <w:rFonts w:asciiTheme="minorHAnsi" w:hAnsiTheme="minorHAnsi" w:cstheme="minorHAnsi"/>
        </w:rPr>
        <w:t>Our account number is 1607462.</w:t>
      </w:r>
    </w:p>
    <w:p w14:paraId="188F58D5" w14:textId="77777777" w:rsidR="000954D7" w:rsidRPr="000954D7" w:rsidRDefault="000954D7" w:rsidP="000954D7">
      <w:p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color w:val="000000"/>
          <w:lang w:eastAsia="en-GB"/>
        </w:rPr>
        <w:t>During any discussions, your manager will consider your individual situation and evaluate if any adjustments can be made. Your individual needs will be addressed sensitively and confidentiality will be maintained.</w:t>
      </w:r>
    </w:p>
    <w:p w14:paraId="4E4F9189" w14:textId="77777777" w:rsidR="000954D7" w:rsidRPr="000954D7" w:rsidRDefault="000954D7" w:rsidP="000954D7">
      <w:p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color w:val="000000"/>
          <w:lang w:eastAsia="en-GB"/>
        </w:rPr>
        <w:t>Managers will also arrange follow up sessions to review the effectiveness of any adjustments put in place.</w:t>
      </w:r>
    </w:p>
    <w:p w14:paraId="5D8F0A69" w14:textId="77777777" w:rsidR="000954D7" w:rsidRPr="000954D7" w:rsidRDefault="000954D7" w:rsidP="000954D7">
      <w:pPr>
        <w:pStyle w:val="ListParagraph"/>
        <w:numPr>
          <w:ilvl w:val="0"/>
          <w:numId w:val="31"/>
        </w:num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b/>
          <w:bCs/>
          <w:color w:val="000000"/>
          <w:lang w:eastAsia="en-GB"/>
        </w:rPr>
        <w:lastRenderedPageBreak/>
        <w:t>Making Adjustments to Your Role</w:t>
      </w:r>
    </w:p>
    <w:p w14:paraId="538F4F96" w14:textId="77777777" w:rsidR="000954D7" w:rsidRPr="000954D7" w:rsidRDefault="000954D7" w:rsidP="000954D7">
      <w:p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color w:val="000000"/>
          <w:lang w:eastAsia="en-GB"/>
        </w:rPr>
        <w:t>To help you in your daily duties, your manager will explore making adjustments to your role or working environment with the aim of reducing the effect that the menopause is having on you. Risk assessments will be consulted to identify potential issues. We acknowledge that the menopause affects each individual in different ways so no adjustment will be made without fully discussing it with you first.</w:t>
      </w:r>
    </w:p>
    <w:p w14:paraId="3BED077B" w14:textId="77777777" w:rsidR="000954D7" w:rsidRPr="000954D7" w:rsidRDefault="000954D7" w:rsidP="000954D7">
      <w:p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color w:val="000000"/>
          <w:lang w:eastAsia="en-GB"/>
        </w:rPr>
        <w:t>Examples of adjustments include:</w:t>
      </w:r>
    </w:p>
    <w:p w14:paraId="0F44D94C" w14:textId="77777777" w:rsidR="000954D7" w:rsidRPr="000954D7" w:rsidRDefault="000954D7" w:rsidP="000954D7">
      <w:pPr>
        <w:pStyle w:val="NormalWeb"/>
        <w:numPr>
          <w:ilvl w:val="0"/>
          <w:numId w:val="29"/>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Allowing time to attend doctors’ appointments to review medication</w:t>
      </w:r>
    </w:p>
    <w:p w14:paraId="5F50E364" w14:textId="77777777" w:rsidR="000954D7" w:rsidRPr="000954D7" w:rsidRDefault="000954D7" w:rsidP="000954D7">
      <w:pPr>
        <w:pStyle w:val="NormalWeb"/>
        <w:numPr>
          <w:ilvl w:val="0"/>
          <w:numId w:val="29"/>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Making sure that the working environment can be well ventilated and/or have fans in them</w:t>
      </w:r>
    </w:p>
    <w:p w14:paraId="3D3068AB" w14:textId="77777777" w:rsidR="000954D7" w:rsidRPr="000954D7" w:rsidRDefault="000954D7" w:rsidP="000954D7">
      <w:pPr>
        <w:pStyle w:val="NormalWeb"/>
        <w:numPr>
          <w:ilvl w:val="0"/>
          <w:numId w:val="29"/>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Providing period products in toilets so staff can access them quickly if needed</w:t>
      </w:r>
    </w:p>
    <w:p w14:paraId="052C2CD6" w14:textId="77777777" w:rsidR="000954D7" w:rsidRPr="000954D7" w:rsidRDefault="000954D7" w:rsidP="000954D7">
      <w:pPr>
        <w:pStyle w:val="NormalWeb"/>
        <w:numPr>
          <w:ilvl w:val="0"/>
          <w:numId w:val="29"/>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Enabling access to cold drinking water and toilet breaks when needed</w:t>
      </w:r>
    </w:p>
    <w:p w14:paraId="0AC0B083" w14:textId="77777777" w:rsidR="000954D7" w:rsidRPr="000954D7" w:rsidRDefault="000954D7" w:rsidP="000954D7">
      <w:pPr>
        <w:pStyle w:val="NormalWeb"/>
        <w:numPr>
          <w:ilvl w:val="0"/>
          <w:numId w:val="29"/>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Offering regular check-in opportunities with a line manager/colleague in a location/time of their choice</w:t>
      </w:r>
    </w:p>
    <w:p w14:paraId="1D404FDC" w14:textId="77777777" w:rsidR="000954D7" w:rsidRPr="000954D7" w:rsidRDefault="000954D7" w:rsidP="000954D7">
      <w:pPr>
        <w:pStyle w:val="NormalWeb"/>
        <w:numPr>
          <w:ilvl w:val="0"/>
          <w:numId w:val="29"/>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Offering organisational support/resources to help with ‘brain fog’</w:t>
      </w:r>
    </w:p>
    <w:p w14:paraId="47445C39" w14:textId="77777777" w:rsidR="000954D7" w:rsidRPr="000954D7" w:rsidRDefault="000954D7" w:rsidP="000954D7">
      <w:pPr>
        <w:pStyle w:val="ListParagraph"/>
        <w:numPr>
          <w:ilvl w:val="0"/>
          <w:numId w:val="29"/>
        </w:num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color w:val="000000"/>
          <w:lang w:eastAsia="en-GB"/>
        </w:rPr>
        <w:t>Enabling flexible working; please read our flexible working policy if you would like more details.</w:t>
      </w:r>
    </w:p>
    <w:p w14:paraId="2492E47B" w14:textId="77777777" w:rsidR="000954D7" w:rsidRPr="000954D7" w:rsidRDefault="000954D7" w:rsidP="000954D7">
      <w:pPr>
        <w:spacing w:before="100" w:beforeAutospacing="1" w:after="100" w:afterAutospacing="1"/>
        <w:rPr>
          <w:rFonts w:asciiTheme="minorHAnsi" w:hAnsiTheme="minorHAnsi" w:cstheme="minorHAnsi"/>
          <w:color w:val="000000"/>
          <w:lang w:eastAsia="en-GB"/>
        </w:rPr>
      </w:pPr>
      <w:r w:rsidRPr="000954D7">
        <w:rPr>
          <w:rFonts w:asciiTheme="minorHAnsi" w:hAnsiTheme="minorHAnsi" w:cstheme="minorHAnsi"/>
          <w:color w:val="000000"/>
          <w:lang w:eastAsia="en-GB"/>
        </w:rPr>
        <w:t>Once the adjustments are agreed, they will be reviewed on an ongoing basis to ensure they are having the required effect.</w:t>
      </w:r>
    </w:p>
    <w:p w14:paraId="3253FA22" w14:textId="77777777" w:rsidR="000954D7" w:rsidRPr="000954D7" w:rsidRDefault="000954D7" w:rsidP="000954D7">
      <w:pPr>
        <w:pStyle w:val="NormalWeb"/>
        <w:numPr>
          <w:ilvl w:val="0"/>
          <w:numId w:val="31"/>
        </w:numPr>
        <w:spacing w:before="0" w:beforeAutospacing="0" w:after="0" w:afterAutospacing="0"/>
        <w:rPr>
          <w:rFonts w:asciiTheme="minorHAnsi" w:hAnsiTheme="minorHAnsi" w:cstheme="minorHAnsi"/>
          <w:b/>
          <w:bCs/>
          <w:color w:val="000000"/>
        </w:rPr>
      </w:pPr>
      <w:r w:rsidRPr="000954D7">
        <w:rPr>
          <w:rFonts w:asciiTheme="minorHAnsi" w:hAnsiTheme="minorHAnsi" w:cstheme="minorHAnsi"/>
          <w:b/>
          <w:bCs/>
          <w:color w:val="000000"/>
        </w:rPr>
        <w:t>Whole school approach to the menopause</w:t>
      </w:r>
    </w:p>
    <w:p w14:paraId="5AAFADB6" w14:textId="77777777" w:rsidR="000954D7" w:rsidRPr="000954D7" w:rsidRDefault="000954D7" w:rsidP="000954D7">
      <w:pPr>
        <w:pStyle w:val="NormalWeb"/>
        <w:spacing w:before="0" w:beforeAutospacing="0" w:after="0" w:afterAutospacing="0"/>
        <w:rPr>
          <w:rFonts w:asciiTheme="minorHAnsi" w:hAnsiTheme="minorHAnsi" w:cstheme="minorHAnsi"/>
        </w:rPr>
      </w:pPr>
    </w:p>
    <w:p w14:paraId="20A80446" w14:textId="77777777" w:rsidR="000954D7" w:rsidRPr="000954D7" w:rsidRDefault="000954D7" w:rsidP="000954D7">
      <w:pPr>
        <w:pStyle w:val="NormalWeb"/>
        <w:numPr>
          <w:ilvl w:val="0"/>
          <w:numId w:val="30"/>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We will ensure that all levels of management are trained on the effects of menopause, how to hold discussions with employees who are experiencing menopause and about adjustments that can be made to an employee’s role to remove or lessen any effects the employee is experiencing.</w:t>
      </w:r>
    </w:p>
    <w:p w14:paraId="68B8AD25" w14:textId="77777777" w:rsidR="000954D7" w:rsidRPr="000954D7" w:rsidRDefault="000954D7" w:rsidP="000954D7">
      <w:pPr>
        <w:pStyle w:val="NormalWeb"/>
        <w:numPr>
          <w:ilvl w:val="0"/>
          <w:numId w:val="30"/>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We will offer staff CPD on the menopause to reduce shame/stigma/misunderstanding around the topic</w:t>
      </w:r>
    </w:p>
    <w:p w14:paraId="0FD75BBB" w14:textId="77777777" w:rsidR="000954D7" w:rsidRPr="000954D7" w:rsidRDefault="000954D7" w:rsidP="000954D7">
      <w:pPr>
        <w:pStyle w:val="NormalWeb"/>
        <w:numPr>
          <w:ilvl w:val="0"/>
          <w:numId w:val="30"/>
        </w:numPr>
        <w:spacing w:before="0" w:beforeAutospacing="0" w:after="0" w:afterAutospacing="0"/>
        <w:textAlignment w:val="baseline"/>
        <w:rPr>
          <w:rFonts w:asciiTheme="minorHAnsi" w:hAnsiTheme="minorHAnsi" w:cstheme="minorHAnsi"/>
          <w:color w:val="000000"/>
        </w:rPr>
      </w:pPr>
      <w:r w:rsidRPr="000954D7">
        <w:rPr>
          <w:rFonts w:asciiTheme="minorHAnsi" w:hAnsiTheme="minorHAnsi" w:cstheme="minorHAnsi"/>
          <w:color w:val="000000"/>
        </w:rPr>
        <w:t>We will consider having a menopause support group in school for sharing experiences and strategies.</w:t>
      </w:r>
    </w:p>
    <w:p w14:paraId="53E6CF01" w14:textId="77777777" w:rsidR="000954D7" w:rsidRPr="00037CD1" w:rsidRDefault="000954D7" w:rsidP="000954D7">
      <w:pPr>
        <w:rPr>
          <w:rFonts w:asciiTheme="minorHAnsi" w:hAnsiTheme="minorHAnsi" w:cstheme="minorHAnsi"/>
          <w:sz w:val="20"/>
          <w:szCs w:val="20"/>
        </w:rPr>
      </w:pPr>
    </w:p>
    <w:p w14:paraId="1D6BDD84" w14:textId="77777777" w:rsidR="000954D7" w:rsidRPr="000954D7" w:rsidRDefault="000954D7">
      <w:pPr>
        <w:rPr>
          <w:rFonts w:asciiTheme="minorHAnsi" w:hAnsiTheme="minorHAnsi" w:cstheme="minorHAnsi"/>
        </w:rPr>
      </w:pPr>
    </w:p>
    <w:sectPr w:rsidR="000954D7" w:rsidRPr="00095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E82"/>
    <w:multiLevelType w:val="multilevel"/>
    <w:tmpl w:val="669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41C11"/>
    <w:multiLevelType w:val="hybridMultilevel"/>
    <w:tmpl w:val="C826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4702A"/>
    <w:multiLevelType w:val="multilevel"/>
    <w:tmpl w:val="7C8C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B1384"/>
    <w:multiLevelType w:val="multilevel"/>
    <w:tmpl w:val="A60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E36B7"/>
    <w:multiLevelType w:val="multilevel"/>
    <w:tmpl w:val="8BD0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21DFE"/>
    <w:multiLevelType w:val="multilevel"/>
    <w:tmpl w:val="8070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B7FCE"/>
    <w:multiLevelType w:val="hybridMultilevel"/>
    <w:tmpl w:val="F3DE497A"/>
    <w:lvl w:ilvl="0" w:tplc="2B4C68A4">
      <w:start w:val="1"/>
      <w:numFmt w:val="decimal"/>
      <w:lvlText w:val="%1."/>
      <w:lvlJc w:val="left"/>
      <w:pPr>
        <w:ind w:left="360" w:hanging="360"/>
      </w:pPr>
      <w:rPr>
        <w:b/>
      </w:rPr>
    </w:lvl>
    <w:lvl w:ilvl="1" w:tplc="24CC0DEC">
      <w:start w:val="1"/>
      <w:numFmt w:val="lowerLetter"/>
      <w:lvlText w:val="%2."/>
      <w:lvlJc w:val="left"/>
      <w:pPr>
        <w:ind w:left="1080" w:hanging="360"/>
      </w:pPr>
    </w:lvl>
    <w:lvl w:ilvl="2" w:tplc="89C4C28E">
      <w:start w:val="1"/>
      <w:numFmt w:val="lowerRoman"/>
      <w:lvlText w:val="%3."/>
      <w:lvlJc w:val="right"/>
      <w:pPr>
        <w:ind w:left="1800" w:hanging="180"/>
      </w:pPr>
    </w:lvl>
    <w:lvl w:ilvl="3" w:tplc="42E23D5E">
      <w:start w:val="1"/>
      <w:numFmt w:val="decimal"/>
      <w:lvlText w:val="%4."/>
      <w:lvlJc w:val="left"/>
      <w:pPr>
        <w:ind w:left="2520" w:hanging="360"/>
      </w:pPr>
    </w:lvl>
    <w:lvl w:ilvl="4" w:tplc="8FDC852C">
      <w:start w:val="1"/>
      <w:numFmt w:val="lowerLetter"/>
      <w:lvlText w:val="%5."/>
      <w:lvlJc w:val="left"/>
      <w:pPr>
        <w:ind w:left="3240" w:hanging="360"/>
      </w:pPr>
    </w:lvl>
    <w:lvl w:ilvl="5" w:tplc="61D20E1E">
      <w:start w:val="1"/>
      <w:numFmt w:val="lowerRoman"/>
      <w:lvlText w:val="%6."/>
      <w:lvlJc w:val="right"/>
      <w:pPr>
        <w:ind w:left="3960" w:hanging="180"/>
      </w:pPr>
    </w:lvl>
    <w:lvl w:ilvl="6" w:tplc="E81E72A6">
      <w:start w:val="1"/>
      <w:numFmt w:val="decimal"/>
      <w:lvlText w:val="%7."/>
      <w:lvlJc w:val="left"/>
      <w:pPr>
        <w:ind w:left="4680" w:hanging="360"/>
      </w:pPr>
    </w:lvl>
    <w:lvl w:ilvl="7" w:tplc="C7E08E7E">
      <w:start w:val="1"/>
      <w:numFmt w:val="lowerLetter"/>
      <w:lvlText w:val="%8."/>
      <w:lvlJc w:val="left"/>
      <w:pPr>
        <w:ind w:left="5400" w:hanging="360"/>
      </w:pPr>
    </w:lvl>
    <w:lvl w:ilvl="8" w:tplc="F4482702">
      <w:start w:val="1"/>
      <w:numFmt w:val="lowerRoman"/>
      <w:lvlText w:val="%9."/>
      <w:lvlJc w:val="right"/>
      <w:pPr>
        <w:ind w:left="6120" w:hanging="180"/>
      </w:pPr>
    </w:lvl>
  </w:abstractNum>
  <w:abstractNum w:abstractNumId="7" w15:restartNumberingAfterBreak="0">
    <w:nsid w:val="1F2E5065"/>
    <w:multiLevelType w:val="multilevel"/>
    <w:tmpl w:val="C8586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B17F7"/>
    <w:multiLevelType w:val="hybridMultilevel"/>
    <w:tmpl w:val="444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27B11"/>
    <w:multiLevelType w:val="multilevel"/>
    <w:tmpl w:val="FD7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C699D"/>
    <w:multiLevelType w:val="hybridMultilevel"/>
    <w:tmpl w:val="17C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36FC8"/>
    <w:multiLevelType w:val="hybridMultilevel"/>
    <w:tmpl w:val="4BD82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1146DA"/>
    <w:multiLevelType w:val="multilevel"/>
    <w:tmpl w:val="A52C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9015A"/>
    <w:multiLevelType w:val="multilevel"/>
    <w:tmpl w:val="11F0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E2A12"/>
    <w:multiLevelType w:val="multilevel"/>
    <w:tmpl w:val="828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A7AF5"/>
    <w:multiLevelType w:val="multilevel"/>
    <w:tmpl w:val="966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D0FD9"/>
    <w:multiLevelType w:val="hybridMultilevel"/>
    <w:tmpl w:val="565804F0"/>
    <w:lvl w:ilvl="0" w:tplc="D698021C">
      <w:start w:val="1"/>
      <w:numFmt w:val="bullet"/>
      <w:lvlText w:val=""/>
      <w:lvlJc w:val="left"/>
      <w:pPr>
        <w:ind w:left="360" w:hanging="360"/>
      </w:pPr>
      <w:rPr>
        <w:rFonts w:ascii="Symbol" w:hAnsi="Symbol" w:hint="default"/>
      </w:rPr>
    </w:lvl>
    <w:lvl w:ilvl="1" w:tplc="5FFA7886">
      <w:start w:val="1"/>
      <w:numFmt w:val="bullet"/>
      <w:lvlText w:val="o"/>
      <w:lvlJc w:val="left"/>
      <w:pPr>
        <w:ind w:left="1080" w:hanging="360"/>
      </w:pPr>
      <w:rPr>
        <w:rFonts w:ascii="Courier New" w:hAnsi="Courier New" w:cs="Courier New" w:hint="default"/>
      </w:rPr>
    </w:lvl>
    <w:lvl w:ilvl="2" w:tplc="0E68EB9E">
      <w:start w:val="1"/>
      <w:numFmt w:val="bullet"/>
      <w:lvlText w:val=""/>
      <w:lvlJc w:val="left"/>
      <w:pPr>
        <w:ind w:left="1800" w:hanging="360"/>
      </w:pPr>
      <w:rPr>
        <w:rFonts w:ascii="Wingdings" w:hAnsi="Wingdings" w:hint="default"/>
      </w:rPr>
    </w:lvl>
    <w:lvl w:ilvl="3" w:tplc="8F1C8F00">
      <w:start w:val="1"/>
      <w:numFmt w:val="bullet"/>
      <w:lvlText w:val=""/>
      <w:lvlJc w:val="left"/>
      <w:pPr>
        <w:ind w:left="2520" w:hanging="360"/>
      </w:pPr>
      <w:rPr>
        <w:rFonts w:ascii="Symbol" w:hAnsi="Symbol" w:hint="default"/>
      </w:rPr>
    </w:lvl>
    <w:lvl w:ilvl="4" w:tplc="697EA462">
      <w:start w:val="1"/>
      <w:numFmt w:val="bullet"/>
      <w:lvlText w:val="o"/>
      <w:lvlJc w:val="left"/>
      <w:pPr>
        <w:ind w:left="3240" w:hanging="360"/>
      </w:pPr>
      <w:rPr>
        <w:rFonts w:ascii="Courier New" w:hAnsi="Courier New" w:cs="Courier New" w:hint="default"/>
      </w:rPr>
    </w:lvl>
    <w:lvl w:ilvl="5" w:tplc="DA0CA644">
      <w:start w:val="1"/>
      <w:numFmt w:val="bullet"/>
      <w:lvlText w:val=""/>
      <w:lvlJc w:val="left"/>
      <w:pPr>
        <w:ind w:left="3960" w:hanging="360"/>
      </w:pPr>
      <w:rPr>
        <w:rFonts w:ascii="Wingdings" w:hAnsi="Wingdings" w:hint="default"/>
      </w:rPr>
    </w:lvl>
    <w:lvl w:ilvl="6" w:tplc="244E498A">
      <w:start w:val="1"/>
      <w:numFmt w:val="bullet"/>
      <w:lvlText w:val=""/>
      <w:lvlJc w:val="left"/>
      <w:pPr>
        <w:ind w:left="4680" w:hanging="360"/>
      </w:pPr>
      <w:rPr>
        <w:rFonts w:ascii="Symbol" w:hAnsi="Symbol" w:hint="default"/>
      </w:rPr>
    </w:lvl>
    <w:lvl w:ilvl="7" w:tplc="8A16E12C">
      <w:start w:val="1"/>
      <w:numFmt w:val="bullet"/>
      <w:lvlText w:val="o"/>
      <w:lvlJc w:val="left"/>
      <w:pPr>
        <w:ind w:left="5400" w:hanging="360"/>
      </w:pPr>
      <w:rPr>
        <w:rFonts w:ascii="Courier New" w:hAnsi="Courier New" w:cs="Courier New" w:hint="default"/>
      </w:rPr>
    </w:lvl>
    <w:lvl w:ilvl="8" w:tplc="E57E9F00">
      <w:start w:val="1"/>
      <w:numFmt w:val="bullet"/>
      <w:lvlText w:val=""/>
      <w:lvlJc w:val="left"/>
      <w:pPr>
        <w:ind w:left="6120" w:hanging="360"/>
      </w:pPr>
      <w:rPr>
        <w:rFonts w:ascii="Wingdings" w:hAnsi="Wingdings" w:hint="default"/>
      </w:rPr>
    </w:lvl>
  </w:abstractNum>
  <w:abstractNum w:abstractNumId="17" w15:restartNumberingAfterBreak="0">
    <w:nsid w:val="4E2055DC"/>
    <w:multiLevelType w:val="hybridMultilevel"/>
    <w:tmpl w:val="DB98D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263A5D"/>
    <w:multiLevelType w:val="hybridMultilevel"/>
    <w:tmpl w:val="07A0F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852EC7"/>
    <w:multiLevelType w:val="multilevel"/>
    <w:tmpl w:val="899A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835F7"/>
    <w:multiLevelType w:val="hybridMultilevel"/>
    <w:tmpl w:val="FDCA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33E43"/>
    <w:multiLevelType w:val="hybridMultilevel"/>
    <w:tmpl w:val="95D6A0EA"/>
    <w:lvl w:ilvl="0" w:tplc="CE28539E">
      <w:start w:val="1"/>
      <w:numFmt w:val="decimal"/>
      <w:lvlText w:val="%1."/>
      <w:lvlJc w:val="left"/>
      <w:pPr>
        <w:ind w:left="360" w:hanging="360"/>
      </w:pPr>
    </w:lvl>
    <w:lvl w:ilvl="1" w:tplc="24CC0DEC">
      <w:start w:val="1"/>
      <w:numFmt w:val="lowerLetter"/>
      <w:lvlText w:val="%2."/>
      <w:lvlJc w:val="left"/>
      <w:pPr>
        <w:ind w:left="1080" w:hanging="360"/>
      </w:pPr>
    </w:lvl>
    <w:lvl w:ilvl="2" w:tplc="89C4C28E">
      <w:start w:val="1"/>
      <w:numFmt w:val="lowerRoman"/>
      <w:lvlText w:val="%3."/>
      <w:lvlJc w:val="right"/>
      <w:pPr>
        <w:ind w:left="1800" w:hanging="180"/>
      </w:pPr>
    </w:lvl>
    <w:lvl w:ilvl="3" w:tplc="42E23D5E">
      <w:start w:val="1"/>
      <w:numFmt w:val="decimal"/>
      <w:lvlText w:val="%4."/>
      <w:lvlJc w:val="left"/>
      <w:pPr>
        <w:ind w:left="2520" w:hanging="360"/>
      </w:pPr>
    </w:lvl>
    <w:lvl w:ilvl="4" w:tplc="8FDC852C">
      <w:start w:val="1"/>
      <w:numFmt w:val="lowerLetter"/>
      <w:lvlText w:val="%5."/>
      <w:lvlJc w:val="left"/>
      <w:pPr>
        <w:ind w:left="3240" w:hanging="360"/>
      </w:pPr>
    </w:lvl>
    <w:lvl w:ilvl="5" w:tplc="61D20E1E">
      <w:start w:val="1"/>
      <w:numFmt w:val="lowerRoman"/>
      <w:lvlText w:val="%6."/>
      <w:lvlJc w:val="right"/>
      <w:pPr>
        <w:ind w:left="3960" w:hanging="180"/>
      </w:pPr>
    </w:lvl>
    <w:lvl w:ilvl="6" w:tplc="E81E72A6">
      <w:start w:val="1"/>
      <w:numFmt w:val="decimal"/>
      <w:lvlText w:val="%7."/>
      <w:lvlJc w:val="left"/>
      <w:pPr>
        <w:ind w:left="4680" w:hanging="360"/>
      </w:pPr>
    </w:lvl>
    <w:lvl w:ilvl="7" w:tplc="C7E08E7E">
      <w:start w:val="1"/>
      <w:numFmt w:val="lowerLetter"/>
      <w:lvlText w:val="%8."/>
      <w:lvlJc w:val="left"/>
      <w:pPr>
        <w:ind w:left="5400" w:hanging="360"/>
      </w:pPr>
    </w:lvl>
    <w:lvl w:ilvl="8" w:tplc="F4482702">
      <w:start w:val="1"/>
      <w:numFmt w:val="lowerRoman"/>
      <w:lvlText w:val="%9."/>
      <w:lvlJc w:val="right"/>
      <w:pPr>
        <w:ind w:left="6120" w:hanging="180"/>
      </w:pPr>
    </w:lvl>
  </w:abstractNum>
  <w:abstractNum w:abstractNumId="22" w15:restartNumberingAfterBreak="0">
    <w:nsid w:val="5D4C7E28"/>
    <w:multiLevelType w:val="hybridMultilevel"/>
    <w:tmpl w:val="19D8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265CB"/>
    <w:multiLevelType w:val="hybridMultilevel"/>
    <w:tmpl w:val="BCFC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50F97"/>
    <w:multiLevelType w:val="multilevel"/>
    <w:tmpl w:val="31B8E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90E7F"/>
    <w:multiLevelType w:val="multilevel"/>
    <w:tmpl w:val="B956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A2C83"/>
    <w:multiLevelType w:val="multilevel"/>
    <w:tmpl w:val="981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F25836"/>
    <w:multiLevelType w:val="multilevel"/>
    <w:tmpl w:val="A2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62D64"/>
    <w:multiLevelType w:val="multilevel"/>
    <w:tmpl w:val="FC4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02E80"/>
    <w:multiLevelType w:val="multilevel"/>
    <w:tmpl w:val="57E2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2441F"/>
    <w:multiLevelType w:val="multilevel"/>
    <w:tmpl w:val="135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820C1"/>
    <w:multiLevelType w:val="multilevel"/>
    <w:tmpl w:val="75CA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8"/>
  </w:num>
  <w:num w:numId="4">
    <w:abstractNumId w:val="17"/>
  </w:num>
  <w:num w:numId="5">
    <w:abstractNumId w:val="21"/>
  </w:num>
  <w:num w:numId="6">
    <w:abstractNumId w:val="16"/>
  </w:num>
  <w:num w:numId="7">
    <w:abstractNumId w:val="11"/>
  </w:num>
  <w:num w:numId="8">
    <w:abstractNumId w:val="23"/>
  </w:num>
  <w:num w:numId="9">
    <w:abstractNumId w:val="20"/>
  </w:num>
  <w:num w:numId="10">
    <w:abstractNumId w:val="19"/>
  </w:num>
  <w:num w:numId="11">
    <w:abstractNumId w:val="27"/>
  </w:num>
  <w:num w:numId="12">
    <w:abstractNumId w:val="14"/>
  </w:num>
  <w:num w:numId="13">
    <w:abstractNumId w:val="9"/>
  </w:num>
  <w:num w:numId="14">
    <w:abstractNumId w:val="30"/>
  </w:num>
  <w:num w:numId="15">
    <w:abstractNumId w:val="26"/>
  </w:num>
  <w:num w:numId="16">
    <w:abstractNumId w:val="3"/>
  </w:num>
  <w:num w:numId="17">
    <w:abstractNumId w:val="15"/>
  </w:num>
  <w:num w:numId="18">
    <w:abstractNumId w:val="28"/>
  </w:num>
  <w:num w:numId="19">
    <w:abstractNumId w:val="4"/>
  </w:num>
  <w:num w:numId="20">
    <w:abstractNumId w:val="25"/>
  </w:num>
  <w:num w:numId="21">
    <w:abstractNumId w:val="5"/>
  </w:num>
  <w:num w:numId="22">
    <w:abstractNumId w:val="24"/>
  </w:num>
  <w:num w:numId="23">
    <w:abstractNumId w:val="12"/>
  </w:num>
  <w:num w:numId="24">
    <w:abstractNumId w:val="18"/>
  </w:num>
  <w:num w:numId="25">
    <w:abstractNumId w:val="7"/>
  </w:num>
  <w:num w:numId="26">
    <w:abstractNumId w:val="29"/>
  </w:num>
  <w:num w:numId="27">
    <w:abstractNumId w:val="31"/>
  </w:num>
  <w:num w:numId="28">
    <w:abstractNumId w:val="2"/>
  </w:num>
  <w:num w:numId="29">
    <w:abstractNumId w:val="0"/>
  </w:num>
  <w:num w:numId="30">
    <w:abstractNumId w:val="13"/>
  </w:num>
  <w:num w:numId="31">
    <w:abstractNumId w:val="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46"/>
    <w:rsid w:val="000954D7"/>
    <w:rsid w:val="00113109"/>
    <w:rsid w:val="00182771"/>
    <w:rsid w:val="001F028B"/>
    <w:rsid w:val="002060A7"/>
    <w:rsid w:val="00217E36"/>
    <w:rsid w:val="004A4C8F"/>
    <w:rsid w:val="004F2946"/>
    <w:rsid w:val="006E1A07"/>
    <w:rsid w:val="009351FC"/>
    <w:rsid w:val="00F63813"/>
    <w:rsid w:val="00F76CA6"/>
    <w:rsid w:val="00FA2C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C176"/>
  <w15:chartTrackingRefBased/>
  <w15:docId w15:val="{C560C9E7-DD66-47C4-BDE0-77A20E66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946"/>
    <w:pPr>
      <w:spacing w:after="0" w:line="240"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4F2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2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2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946"/>
    <w:rPr>
      <w:rFonts w:eastAsiaTheme="majorEastAsia" w:cstheme="majorBidi"/>
      <w:color w:val="272727" w:themeColor="text1" w:themeTint="D8"/>
    </w:rPr>
  </w:style>
  <w:style w:type="paragraph" w:styleId="Title">
    <w:name w:val="Title"/>
    <w:basedOn w:val="Normal"/>
    <w:next w:val="Normal"/>
    <w:link w:val="TitleChar"/>
    <w:uiPriority w:val="10"/>
    <w:qFormat/>
    <w:rsid w:val="004F2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946"/>
    <w:pPr>
      <w:spacing w:before="160"/>
      <w:jc w:val="center"/>
    </w:pPr>
    <w:rPr>
      <w:i/>
      <w:iCs/>
      <w:color w:val="404040" w:themeColor="text1" w:themeTint="BF"/>
    </w:rPr>
  </w:style>
  <w:style w:type="character" w:customStyle="1" w:styleId="QuoteChar">
    <w:name w:val="Quote Char"/>
    <w:basedOn w:val="DefaultParagraphFont"/>
    <w:link w:val="Quote"/>
    <w:uiPriority w:val="29"/>
    <w:rsid w:val="004F2946"/>
    <w:rPr>
      <w:i/>
      <w:iCs/>
      <w:color w:val="404040" w:themeColor="text1" w:themeTint="BF"/>
    </w:rPr>
  </w:style>
  <w:style w:type="paragraph" w:styleId="ListParagraph">
    <w:name w:val="List Paragraph"/>
    <w:basedOn w:val="Normal"/>
    <w:uiPriority w:val="34"/>
    <w:qFormat/>
    <w:rsid w:val="004F2946"/>
    <w:pPr>
      <w:ind w:left="720"/>
      <w:contextualSpacing/>
    </w:pPr>
  </w:style>
  <w:style w:type="character" w:styleId="IntenseEmphasis">
    <w:name w:val="Intense Emphasis"/>
    <w:basedOn w:val="DefaultParagraphFont"/>
    <w:uiPriority w:val="21"/>
    <w:qFormat/>
    <w:rsid w:val="004F2946"/>
    <w:rPr>
      <w:i/>
      <w:iCs/>
      <w:color w:val="2F5496" w:themeColor="accent1" w:themeShade="BF"/>
    </w:rPr>
  </w:style>
  <w:style w:type="paragraph" w:styleId="IntenseQuote">
    <w:name w:val="Intense Quote"/>
    <w:basedOn w:val="Normal"/>
    <w:next w:val="Normal"/>
    <w:link w:val="IntenseQuoteChar"/>
    <w:uiPriority w:val="30"/>
    <w:qFormat/>
    <w:rsid w:val="004F2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946"/>
    <w:rPr>
      <w:i/>
      <w:iCs/>
      <w:color w:val="2F5496" w:themeColor="accent1" w:themeShade="BF"/>
    </w:rPr>
  </w:style>
  <w:style w:type="character" w:styleId="IntenseReference">
    <w:name w:val="Intense Reference"/>
    <w:basedOn w:val="DefaultParagraphFont"/>
    <w:uiPriority w:val="32"/>
    <w:qFormat/>
    <w:rsid w:val="004F2946"/>
    <w:rPr>
      <w:b/>
      <w:bCs/>
      <w:smallCaps/>
      <w:color w:val="2F5496" w:themeColor="accent1" w:themeShade="BF"/>
      <w:spacing w:val="5"/>
    </w:rPr>
  </w:style>
  <w:style w:type="character" w:styleId="Hyperlink">
    <w:name w:val="Hyperlink"/>
    <w:uiPriority w:val="99"/>
    <w:unhideWhenUsed/>
    <w:rsid w:val="004F2946"/>
    <w:rPr>
      <w:color w:val="0563C1" w:themeColor="hyperlink"/>
      <w:u w:val="single"/>
    </w:rPr>
  </w:style>
  <w:style w:type="paragraph" w:styleId="PlainText">
    <w:name w:val="Plain Text"/>
    <w:basedOn w:val="Normal"/>
    <w:link w:val="PlainTextChar"/>
    <w:unhideWhenUsed/>
    <w:rsid w:val="004F2946"/>
    <w:rPr>
      <w:rFonts w:ascii="Courier New" w:eastAsia="Times New Roman" w:hAnsi="Courier New" w:cs="Courier New"/>
      <w:sz w:val="20"/>
      <w:szCs w:val="20"/>
    </w:rPr>
  </w:style>
  <w:style w:type="character" w:customStyle="1" w:styleId="PlainTextChar">
    <w:name w:val="Plain Text Char"/>
    <w:basedOn w:val="DefaultParagraphFont"/>
    <w:link w:val="PlainText"/>
    <w:rsid w:val="004F2946"/>
    <w:rPr>
      <w:rFonts w:ascii="Courier New" w:eastAsia="Times New Roman" w:hAnsi="Courier New" w:cs="Courier New"/>
      <w:kern w:val="0"/>
      <w:sz w:val="20"/>
      <w:szCs w:val="20"/>
      <w14:ligatures w14:val="none"/>
    </w:rPr>
  </w:style>
  <w:style w:type="character" w:customStyle="1" w:styleId="UnresolvedMention">
    <w:name w:val="Unresolved Mention"/>
    <w:basedOn w:val="DefaultParagraphFont"/>
    <w:uiPriority w:val="99"/>
    <w:semiHidden/>
    <w:unhideWhenUsed/>
    <w:rsid w:val="004F2946"/>
    <w:rPr>
      <w:color w:val="605E5C"/>
      <w:shd w:val="clear" w:color="auto" w:fill="E1DFDD"/>
    </w:rPr>
  </w:style>
  <w:style w:type="paragraph" w:customStyle="1" w:styleId="Title1">
    <w:name w:val="Title 1"/>
    <w:basedOn w:val="Heading1"/>
    <w:rsid w:val="004F2946"/>
    <w:pPr>
      <w:spacing w:before="480" w:after="120"/>
    </w:pPr>
    <w:rPr>
      <w:rFonts w:ascii="Arial" w:eastAsia="MS Gothic" w:hAnsi="Arial" w:cs="Arial"/>
      <w:b/>
      <w:bCs/>
      <w:color w:val="auto"/>
      <w:sz w:val="56"/>
      <w:szCs w:val="32"/>
      <w:lang w:val="en-US" w:eastAsia="zh-CN"/>
    </w:rPr>
  </w:style>
  <w:style w:type="paragraph" w:styleId="NormalWeb">
    <w:name w:val="Normal (Web)"/>
    <w:basedOn w:val="Normal"/>
    <w:uiPriority w:val="99"/>
    <w:semiHidden/>
    <w:unhideWhenUsed/>
    <w:rsid w:val="000954D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pa.co.uk/eaponli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pa.co.uk/eaponlin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Moore</dc:creator>
  <cp:keywords/>
  <dc:description/>
  <cp:lastModifiedBy>Penny Harris</cp:lastModifiedBy>
  <cp:revision>3</cp:revision>
  <dcterms:created xsi:type="dcterms:W3CDTF">2025-09-19T14:09:00Z</dcterms:created>
  <dcterms:modified xsi:type="dcterms:W3CDTF">2025-09-19T14:12:00Z</dcterms:modified>
</cp:coreProperties>
</file>