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027" w:rsidRDefault="00D21852">
      <w:pPr>
        <w:pStyle w:val="Title1"/>
        <w:jc w:val="center"/>
        <w:rPr>
          <w:rFonts w:ascii="Calibri" w:hAnsi="Calibri"/>
        </w:rPr>
      </w:pPr>
      <w:r>
        <w:rPr>
          <w:rFonts w:ascii="Calibri" w:hAnsi="Calibri"/>
        </w:rPr>
        <w:t>Pupil Voice Policy</w:t>
      </w:r>
    </w:p>
    <w:p w:rsidR="00C30027" w:rsidRDefault="00360BC8">
      <w:pPr>
        <w:keepNext/>
        <w:keepLines/>
        <w:spacing w:before="480" w:after="120"/>
        <w:jc w:val="center"/>
        <w:outlineLvl w:val="0"/>
        <w:rPr>
          <w:rFonts w:eastAsia="MS Gothic"/>
          <w:b/>
          <w:bCs/>
          <w:sz w:val="56"/>
          <w:szCs w:val="32"/>
          <w:lang w:eastAsia="en-GB"/>
        </w:rPr>
      </w:pPr>
      <w:r>
        <w:rPr>
          <w:rFonts w:eastAsia="MS Gothic"/>
          <w:b/>
          <w:noProof/>
          <w:sz w:val="56"/>
          <w:szCs w:val="3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4.25pt;height:64.5pt;visibility:visible;mso-wrap-style:square">
            <v:imagedata r:id="rId7" o:title=""/>
          </v:shape>
        </w:pict>
      </w:r>
    </w:p>
    <w:tbl>
      <w:tblPr>
        <w:tblW w:w="0" w:type="auto"/>
        <w:jc w:val="center"/>
        <w:tblLayout w:type="fixed"/>
        <w:tblCellMar>
          <w:top w:w="57" w:type="dxa"/>
          <w:bottom w:w="57" w:type="dxa"/>
        </w:tblCellMar>
        <w:tblLook w:val="04A0" w:firstRow="1" w:lastRow="0" w:firstColumn="1" w:lastColumn="0" w:noHBand="0" w:noVBand="1"/>
      </w:tblPr>
      <w:tblGrid>
        <w:gridCol w:w="2127"/>
        <w:gridCol w:w="3727"/>
        <w:gridCol w:w="3587"/>
      </w:tblGrid>
      <w:tr w:rsidR="00C30027" w:rsidRPr="00D21852">
        <w:trPr>
          <w:jc w:val="center"/>
        </w:trPr>
        <w:tc>
          <w:tcPr>
            <w:tcW w:w="2127" w:type="dxa"/>
            <w:tcBorders>
              <w:bottom w:val="single" w:sz="18" w:space="0" w:color="FFFFFF"/>
            </w:tcBorders>
            <w:shd w:val="clear" w:color="auto" w:fill="CCC0D9"/>
          </w:tcPr>
          <w:p w:rsidR="00C30027" w:rsidRPr="00D21852" w:rsidRDefault="00D21852">
            <w:pPr>
              <w:spacing w:before="120" w:after="120"/>
              <w:rPr>
                <w:rFonts w:ascii="Calibri" w:eastAsia="MS Mincho" w:hAnsi="Calibri"/>
                <w:sz w:val="20"/>
                <w:lang w:val="en-US" w:eastAsia="zh-CN"/>
              </w:rPr>
            </w:pPr>
            <w:r w:rsidRPr="00D21852">
              <w:rPr>
                <w:rFonts w:ascii="Calibri" w:eastAsia="MS Mincho" w:hAnsi="Calibri"/>
                <w:b/>
                <w:sz w:val="20"/>
                <w:lang w:val="en-US" w:eastAsia="zh-CN"/>
              </w:rPr>
              <w:t>Approved by:</w:t>
            </w:r>
          </w:p>
        </w:tc>
        <w:tc>
          <w:tcPr>
            <w:tcW w:w="3727" w:type="dxa"/>
            <w:tcBorders>
              <w:bottom w:val="single" w:sz="18" w:space="0" w:color="FFFFFF"/>
            </w:tcBorders>
            <w:shd w:val="clear" w:color="auto" w:fill="CCC0D9"/>
          </w:tcPr>
          <w:p w:rsidR="00C30027" w:rsidRPr="00D21852" w:rsidRDefault="00D21852">
            <w:pPr>
              <w:spacing w:before="120" w:after="120"/>
              <w:rPr>
                <w:rFonts w:ascii="Calibri" w:eastAsia="MS Mincho" w:hAnsi="Calibri"/>
                <w:sz w:val="20"/>
                <w:lang w:val="en-US" w:eastAsia="zh-CN"/>
              </w:rPr>
            </w:pPr>
            <w:r w:rsidRPr="00D21852">
              <w:rPr>
                <w:rFonts w:ascii="Calibri" w:eastAsia="MS Mincho" w:hAnsi="Calibri"/>
                <w:sz w:val="20"/>
                <w:lang w:val="en-US" w:eastAsia="zh-CN"/>
              </w:rPr>
              <w:t>Penny Harris (Director) Jane Cox (Director)</w:t>
            </w:r>
          </w:p>
        </w:tc>
        <w:tc>
          <w:tcPr>
            <w:tcW w:w="3587" w:type="dxa"/>
            <w:tcBorders>
              <w:bottom w:val="single" w:sz="18" w:space="0" w:color="FFFFFF"/>
            </w:tcBorders>
            <w:shd w:val="clear" w:color="auto" w:fill="CCC0D9"/>
          </w:tcPr>
          <w:p w:rsidR="00C30027" w:rsidRPr="00D21852" w:rsidRDefault="00D21852" w:rsidP="00360BC8">
            <w:pPr>
              <w:spacing w:before="120" w:after="120"/>
              <w:rPr>
                <w:rFonts w:ascii="Calibri" w:eastAsia="MS Mincho" w:hAnsi="Calibri"/>
                <w:sz w:val="20"/>
                <w:lang w:val="en-US" w:eastAsia="zh-CN"/>
              </w:rPr>
            </w:pPr>
            <w:r w:rsidRPr="00D21852">
              <w:rPr>
                <w:rFonts w:ascii="Calibri" w:eastAsia="MS Mincho" w:hAnsi="Calibri"/>
                <w:b/>
                <w:sz w:val="20"/>
                <w:lang w:val="en-US" w:eastAsia="zh-CN"/>
              </w:rPr>
              <w:t>Date:</w:t>
            </w:r>
            <w:r w:rsidR="003246C0" w:rsidRPr="00D21852">
              <w:rPr>
                <w:rFonts w:ascii="Calibri" w:eastAsia="MS Mincho" w:hAnsi="Calibri"/>
                <w:sz w:val="20"/>
                <w:lang w:val="en-US" w:eastAsia="zh-CN"/>
              </w:rPr>
              <w:t xml:space="preserve">  </w:t>
            </w:r>
            <w:r w:rsidR="007441BA">
              <w:rPr>
                <w:rFonts w:ascii="Calibri" w:eastAsia="MS Mincho" w:hAnsi="Calibri"/>
                <w:sz w:val="20"/>
                <w:lang w:val="en-US" w:eastAsia="zh-CN"/>
              </w:rPr>
              <w:t>1</w:t>
            </w:r>
            <w:r w:rsidR="007441BA" w:rsidRPr="007441BA">
              <w:rPr>
                <w:rFonts w:ascii="Calibri" w:eastAsia="MS Mincho" w:hAnsi="Calibri"/>
                <w:sz w:val="20"/>
                <w:vertAlign w:val="superscript"/>
                <w:lang w:val="en-US" w:eastAsia="zh-CN"/>
              </w:rPr>
              <w:t>st</w:t>
            </w:r>
            <w:r w:rsidR="007441BA">
              <w:rPr>
                <w:rFonts w:ascii="Calibri" w:eastAsia="MS Mincho" w:hAnsi="Calibri"/>
                <w:sz w:val="20"/>
                <w:lang w:val="en-US" w:eastAsia="zh-CN"/>
              </w:rPr>
              <w:t xml:space="preserve"> </w:t>
            </w:r>
            <w:r w:rsidRPr="00D21852">
              <w:rPr>
                <w:rFonts w:ascii="Calibri" w:eastAsia="MS Mincho" w:hAnsi="Calibri"/>
                <w:sz w:val="20"/>
                <w:lang w:val="en-US" w:eastAsia="zh-CN"/>
              </w:rPr>
              <w:t>September 20</w:t>
            </w:r>
            <w:r w:rsidR="00360BC8">
              <w:rPr>
                <w:rFonts w:ascii="Calibri" w:eastAsia="MS Mincho" w:hAnsi="Calibri"/>
                <w:sz w:val="20"/>
                <w:lang w:val="en-US" w:eastAsia="zh-CN"/>
              </w:rPr>
              <w:t>25</w:t>
            </w:r>
          </w:p>
        </w:tc>
      </w:tr>
      <w:tr w:rsidR="00C30027" w:rsidRPr="00D21852">
        <w:trPr>
          <w:jc w:val="center"/>
        </w:trPr>
        <w:tc>
          <w:tcPr>
            <w:tcW w:w="2127" w:type="dxa"/>
            <w:tcBorders>
              <w:top w:val="single" w:sz="18" w:space="0" w:color="FFFFFF"/>
              <w:bottom w:val="single" w:sz="18" w:space="0" w:color="FFFFFF"/>
            </w:tcBorders>
            <w:shd w:val="clear" w:color="auto" w:fill="CCC0D9"/>
          </w:tcPr>
          <w:p w:rsidR="00C30027" w:rsidRPr="00D21852" w:rsidRDefault="00D21852">
            <w:pPr>
              <w:spacing w:before="120" w:after="120"/>
              <w:rPr>
                <w:rFonts w:ascii="Calibri" w:eastAsia="MS Mincho" w:hAnsi="Calibri"/>
                <w:sz w:val="20"/>
                <w:lang w:val="en-US" w:eastAsia="zh-CN"/>
              </w:rPr>
            </w:pPr>
            <w:r w:rsidRPr="00D21852">
              <w:rPr>
                <w:rFonts w:ascii="Calibri" w:eastAsia="MS Mincho" w:hAnsi="Calibri"/>
                <w:b/>
                <w:sz w:val="20"/>
                <w:lang w:val="en-US" w:eastAsia="zh-CN"/>
              </w:rPr>
              <w:t>Last reviewed on:</w:t>
            </w:r>
          </w:p>
        </w:tc>
        <w:tc>
          <w:tcPr>
            <w:tcW w:w="7314" w:type="dxa"/>
            <w:gridSpan w:val="2"/>
            <w:tcBorders>
              <w:top w:val="single" w:sz="18" w:space="0" w:color="FFFFFF"/>
              <w:bottom w:val="single" w:sz="18" w:space="0" w:color="FFFFFF"/>
            </w:tcBorders>
            <w:shd w:val="clear" w:color="auto" w:fill="CCC0D9"/>
          </w:tcPr>
          <w:p w:rsidR="00C30027" w:rsidRPr="00D21852" w:rsidRDefault="00360BC8">
            <w:pPr>
              <w:spacing w:before="120" w:after="120"/>
              <w:rPr>
                <w:rFonts w:ascii="Calibri" w:eastAsia="MS Mincho" w:hAnsi="Calibri"/>
                <w:sz w:val="20"/>
                <w:lang w:val="en-US" w:eastAsia="zh-CN"/>
              </w:rPr>
            </w:pPr>
            <w:r>
              <w:rPr>
                <w:rFonts w:ascii="Calibri" w:eastAsia="MS Mincho" w:hAnsi="Calibri"/>
                <w:sz w:val="20"/>
                <w:lang w:val="en-US" w:eastAsia="zh-CN"/>
              </w:rPr>
              <w:t>1</w:t>
            </w:r>
            <w:r w:rsidRPr="007441BA">
              <w:rPr>
                <w:rFonts w:ascii="Calibri" w:eastAsia="MS Mincho" w:hAnsi="Calibri"/>
                <w:sz w:val="20"/>
                <w:vertAlign w:val="superscript"/>
                <w:lang w:val="en-US" w:eastAsia="zh-CN"/>
              </w:rPr>
              <w:t>st</w:t>
            </w:r>
            <w:r>
              <w:rPr>
                <w:rFonts w:ascii="Calibri" w:eastAsia="MS Mincho" w:hAnsi="Calibri"/>
                <w:sz w:val="20"/>
                <w:lang w:val="en-US" w:eastAsia="zh-CN"/>
              </w:rPr>
              <w:t xml:space="preserve"> </w:t>
            </w:r>
            <w:r w:rsidRPr="00D21852">
              <w:rPr>
                <w:rFonts w:ascii="Calibri" w:eastAsia="MS Mincho" w:hAnsi="Calibri"/>
                <w:sz w:val="20"/>
                <w:lang w:val="en-US" w:eastAsia="zh-CN"/>
              </w:rPr>
              <w:t>September 202</w:t>
            </w:r>
            <w:r>
              <w:rPr>
                <w:rFonts w:ascii="Calibri" w:eastAsia="MS Mincho" w:hAnsi="Calibri"/>
                <w:sz w:val="20"/>
                <w:lang w:val="en-US" w:eastAsia="zh-CN"/>
              </w:rPr>
              <w:t>4</w:t>
            </w:r>
          </w:p>
        </w:tc>
      </w:tr>
      <w:tr w:rsidR="00C30027" w:rsidRPr="00D21852">
        <w:trPr>
          <w:jc w:val="center"/>
        </w:trPr>
        <w:tc>
          <w:tcPr>
            <w:tcW w:w="2127" w:type="dxa"/>
            <w:tcBorders>
              <w:top w:val="single" w:sz="18" w:space="0" w:color="FFFFFF"/>
            </w:tcBorders>
            <w:shd w:val="clear" w:color="auto" w:fill="CCC0D9"/>
          </w:tcPr>
          <w:p w:rsidR="00C30027" w:rsidRPr="00D21852" w:rsidRDefault="00D21852">
            <w:pPr>
              <w:spacing w:before="120" w:after="120"/>
              <w:rPr>
                <w:rFonts w:ascii="Calibri" w:eastAsia="MS Mincho" w:hAnsi="Calibri"/>
                <w:sz w:val="20"/>
                <w:lang w:val="en-US" w:eastAsia="zh-CN"/>
              </w:rPr>
            </w:pPr>
            <w:r w:rsidRPr="00D21852">
              <w:rPr>
                <w:rFonts w:ascii="Calibri" w:eastAsia="MS Mincho" w:hAnsi="Calibri"/>
                <w:b/>
                <w:sz w:val="20"/>
                <w:lang w:val="en-US" w:eastAsia="zh-CN"/>
              </w:rPr>
              <w:t>Next review due by:</w:t>
            </w:r>
          </w:p>
        </w:tc>
        <w:tc>
          <w:tcPr>
            <w:tcW w:w="7314" w:type="dxa"/>
            <w:gridSpan w:val="2"/>
            <w:tcBorders>
              <w:top w:val="single" w:sz="18" w:space="0" w:color="FFFFFF"/>
            </w:tcBorders>
            <w:shd w:val="clear" w:color="auto" w:fill="CCC0D9"/>
          </w:tcPr>
          <w:p w:rsidR="00C30027" w:rsidRPr="00D21852" w:rsidRDefault="007441BA" w:rsidP="00360BC8">
            <w:pPr>
              <w:spacing w:before="120" w:after="120"/>
              <w:rPr>
                <w:rFonts w:ascii="Calibri" w:eastAsia="MS Mincho" w:hAnsi="Calibri"/>
                <w:sz w:val="20"/>
                <w:lang w:val="en-US" w:eastAsia="zh-CN"/>
              </w:rPr>
            </w:pPr>
            <w:r>
              <w:rPr>
                <w:rFonts w:ascii="Calibri" w:eastAsia="MS Mincho" w:hAnsi="Calibri"/>
                <w:sz w:val="20"/>
                <w:lang w:val="en-US" w:eastAsia="zh-CN"/>
              </w:rPr>
              <w:t>1</w:t>
            </w:r>
            <w:r w:rsidRPr="007441BA">
              <w:rPr>
                <w:rFonts w:ascii="Calibri" w:eastAsia="MS Mincho" w:hAnsi="Calibri"/>
                <w:sz w:val="20"/>
                <w:vertAlign w:val="superscript"/>
                <w:lang w:val="en-US" w:eastAsia="zh-CN"/>
              </w:rPr>
              <w:t>st</w:t>
            </w:r>
            <w:r>
              <w:rPr>
                <w:rFonts w:ascii="Calibri" w:eastAsia="MS Mincho" w:hAnsi="Calibri"/>
                <w:sz w:val="20"/>
                <w:lang w:val="en-US" w:eastAsia="zh-CN"/>
              </w:rPr>
              <w:t xml:space="preserve"> </w:t>
            </w:r>
            <w:r w:rsidR="00D21852" w:rsidRPr="00D21852">
              <w:rPr>
                <w:rFonts w:ascii="Calibri" w:eastAsia="MS Mincho" w:hAnsi="Calibri"/>
                <w:sz w:val="20"/>
                <w:lang w:val="en-US" w:eastAsia="zh-CN"/>
              </w:rPr>
              <w:t>September 202</w:t>
            </w:r>
            <w:r w:rsidR="00360BC8">
              <w:rPr>
                <w:rFonts w:ascii="Calibri" w:eastAsia="MS Mincho" w:hAnsi="Calibri"/>
                <w:sz w:val="20"/>
                <w:lang w:val="en-US" w:eastAsia="zh-CN"/>
              </w:rPr>
              <w:t>6</w:t>
            </w:r>
          </w:p>
        </w:tc>
      </w:tr>
    </w:tbl>
    <w:p w:rsidR="00C30027" w:rsidRDefault="00C30027">
      <w:pPr>
        <w:pStyle w:val="PlainText"/>
        <w:jc w:val="both"/>
        <w:rPr>
          <w:rFonts w:ascii="Calibri" w:eastAsia="MS Mincho" w:hAnsi="Calibri"/>
          <w:b/>
          <w:bCs/>
          <w:sz w:val="22"/>
        </w:rPr>
      </w:pPr>
    </w:p>
    <w:p w:rsidR="00C30027" w:rsidRPr="003246C0" w:rsidRDefault="00D21852" w:rsidP="003246C0">
      <w:pPr>
        <w:pStyle w:val="PlainText"/>
        <w:jc w:val="both"/>
        <w:rPr>
          <w:rFonts w:ascii="Calibri" w:eastAsia="MS Mincho" w:hAnsi="Calibri"/>
          <w:sz w:val="22"/>
        </w:rPr>
      </w:pPr>
      <w:r>
        <w:rPr>
          <w:rFonts w:ascii="Calibri" w:eastAsia="MS Mincho" w:hAnsi="Calibri"/>
          <w:sz w:val="22"/>
        </w:rPr>
        <w:t>All policies are generated and reviewed with an awareness of equality and diversity in relation to pupils, staff and visitors.  All policies are generated and reviewed placing safeguarding and wellbeing at the heart of all that we do.</w:t>
      </w:r>
    </w:p>
    <w:p w:rsidR="00C30027" w:rsidRDefault="00D21852">
      <w:pPr>
        <w:numPr>
          <w:ilvl w:val="0"/>
          <w:numId w:val="12"/>
        </w:numPr>
        <w:jc w:val="both"/>
        <w:rPr>
          <w:rFonts w:ascii="Calibri" w:hAnsi="Calibri"/>
          <w:b/>
          <w:sz w:val="22"/>
          <w:szCs w:val="22"/>
        </w:rPr>
      </w:pPr>
      <w:r>
        <w:rPr>
          <w:rFonts w:ascii="Calibri" w:hAnsi="Calibri"/>
          <w:b/>
          <w:sz w:val="22"/>
          <w:szCs w:val="22"/>
        </w:rPr>
        <w:t>Guidance</w:t>
      </w:r>
    </w:p>
    <w:p w:rsidR="00C30027" w:rsidRDefault="00D21852">
      <w:pPr>
        <w:jc w:val="both"/>
        <w:rPr>
          <w:rFonts w:ascii="Calibri" w:hAnsi="Calibri"/>
          <w:sz w:val="22"/>
          <w:szCs w:val="22"/>
        </w:rPr>
      </w:pPr>
      <w:r>
        <w:rPr>
          <w:rFonts w:ascii="Calibri" w:hAnsi="Calibri"/>
          <w:sz w:val="22"/>
          <w:szCs w:val="22"/>
        </w:rPr>
        <w:t>Article 12 of the United Nations Convention on the Rights of the Child (UNCRC); The United Kingdom Government is a signatory to Article 12 of the UNCRC; This states that national governments shal</w:t>
      </w:r>
      <w:bookmarkStart w:id="0" w:name="_GoBack"/>
      <w:bookmarkEnd w:id="0"/>
      <w:r>
        <w:rPr>
          <w:rFonts w:ascii="Calibri" w:hAnsi="Calibri"/>
          <w:sz w:val="22"/>
          <w:szCs w:val="22"/>
        </w:rPr>
        <w:t>l:</w:t>
      </w:r>
    </w:p>
    <w:p w:rsidR="00C30027" w:rsidRDefault="00D21852">
      <w:pPr>
        <w:jc w:val="both"/>
        <w:rPr>
          <w:rFonts w:ascii="Calibri" w:hAnsi="Calibri"/>
          <w:i/>
          <w:iCs/>
          <w:sz w:val="22"/>
          <w:szCs w:val="22"/>
        </w:rPr>
      </w:pPr>
      <w:r>
        <w:rPr>
          <w:rFonts w:ascii="Calibri" w:hAnsi="Calibri"/>
          <w:i/>
          <w:iCs/>
          <w:sz w:val="22"/>
          <w:szCs w:val="22"/>
        </w:rPr>
        <w:t>‘assure to the child who is capable of forming his or her own views the right to express those views freely in all matters affecting the child, the views of the child being given due weight in accordance with the age and maturity of the child.’</w:t>
      </w:r>
    </w:p>
    <w:p w:rsidR="00C30027" w:rsidRPr="003246C0" w:rsidRDefault="00D21852">
      <w:pPr>
        <w:jc w:val="both"/>
        <w:rPr>
          <w:rFonts w:ascii="Calibri" w:hAnsi="Calibri"/>
          <w:iCs/>
          <w:sz w:val="22"/>
          <w:szCs w:val="22"/>
        </w:rPr>
      </w:pPr>
      <w:r>
        <w:rPr>
          <w:rFonts w:ascii="Calibri" w:hAnsi="Calibri"/>
          <w:iCs/>
          <w:sz w:val="22"/>
          <w:szCs w:val="22"/>
        </w:rPr>
        <w:t>The Children and Families Act (2014) and the SEND Code of Practice (2015) both emphasise the need for the views of pupils to be more fully integrated into decision making around their education.</w:t>
      </w:r>
    </w:p>
    <w:p w:rsidR="00C30027" w:rsidRDefault="00D21852">
      <w:pPr>
        <w:numPr>
          <w:ilvl w:val="0"/>
          <w:numId w:val="12"/>
        </w:numPr>
        <w:jc w:val="both"/>
        <w:rPr>
          <w:rFonts w:ascii="Calibri" w:hAnsi="Calibri"/>
          <w:b/>
          <w:sz w:val="22"/>
          <w:szCs w:val="22"/>
          <w:lang w:eastAsia="en-GB"/>
        </w:rPr>
      </w:pPr>
      <w:r>
        <w:rPr>
          <w:rFonts w:ascii="Calibri" w:hAnsi="Calibri"/>
          <w:b/>
          <w:sz w:val="22"/>
          <w:szCs w:val="22"/>
          <w:lang w:eastAsia="en-GB"/>
        </w:rPr>
        <w:t>Aims</w:t>
      </w:r>
    </w:p>
    <w:p w:rsidR="00C30027" w:rsidRDefault="00D21852">
      <w:pPr>
        <w:jc w:val="both"/>
        <w:rPr>
          <w:rFonts w:ascii="Calibri" w:hAnsi="Calibri"/>
          <w:sz w:val="22"/>
          <w:szCs w:val="22"/>
          <w:lang w:eastAsia="en-GB"/>
        </w:rPr>
      </w:pPr>
      <w:r>
        <w:rPr>
          <w:rFonts w:ascii="Calibri" w:hAnsi="Calibri"/>
          <w:sz w:val="22"/>
          <w:szCs w:val="22"/>
          <w:lang w:eastAsia="en-GB"/>
        </w:rPr>
        <w:t>Our school recognises that greater involvement and engagement by pupils in their own learning and in the life of their school communities not only ensures that children and young people’s internationally recognised rights are respected but also supports other important aspects of their physical, emotional, social and educational development.</w:t>
      </w:r>
    </w:p>
    <w:p w:rsidR="00C30027" w:rsidRDefault="00D21852">
      <w:pPr>
        <w:jc w:val="both"/>
        <w:rPr>
          <w:rFonts w:ascii="Calibri" w:hAnsi="Calibri"/>
          <w:b/>
          <w:sz w:val="22"/>
          <w:szCs w:val="22"/>
          <w:lang w:eastAsia="en-GB"/>
        </w:rPr>
      </w:pPr>
      <w:r>
        <w:rPr>
          <w:rFonts w:ascii="Calibri" w:hAnsi="Calibri"/>
          <w:b/>
          <w:sz w:val="22"/>
          <w:szCs w:val="22"/>
          <w:lang w:eastAsia="en-GB"/>
        </w:rPr>
        <w:t>Our school will:</w:t>
      </w:r>
    </w:p>
    <w:p w:rsidR="00C30027" w:rsidRDefault="00D21852">
      <w:pPr>
        <w:numPr>
          <w:ilvl w:val="0"/>
          <w:numId w:val="10"/>
        </w:numPr>
        <w:jc w:val="both"/>
        <w:rPr>
          <w:rFonts w:ascii="Calibri" w:hAnsi="Calibri"/>
          <w:sz w:val="22"/>
          <w:szCs w:val="22"/>
          <w:lang w:eastAsia="en-GB"/>
        </w:rPr>
      </w:pPr>
      <w:r>
        <w:rPr>
          <w:rFonts w:ascii="Calibri" w:hAnsi="Calibri"/>
          <w:sz w:val="22"/>
          <w:szCs w:val="22"/>
          <w:lang w:eastAsia="en-GB"/>
        </w:rPr>
        <w:t>Provide regular opportunities and encourage pupils to articulate their own views at school</w:t>
      </w:r>
    </w:p>
    <w:p w:rsidR="00C30027" w:rsidRDefault="00D21852">
      <w:pPr>
        <w:numPr>
          <w:ilvl w:val="0"/>
          <w:numId w:val="10"/>
        </w:numPr>
        <w:jc w:val="both"/>
        <w:rPr>
          <w:rFonts w:ascii="Calibri" w:hAnsi="Calibri"/>
          <w:sz w:val="22"/>
          <w:szCs w:val="22"/>
          <w:lang w:eastAsia="en-GB"/>
        </w:rPr>
      </w:pPr>
      <w:r>
        <w:rPr>
          <w:rFonts w:ascii="Calibri" w:hAnsi="Calibri"/>
          <w:sz w:val="22"/>
          <w:szCs w:val="22"/>
          <w:lang w:eastAsia="en-GB"/>
        </w:rPr>
        <w:t>Provide regular opportunities and encourage pupils to participate in the wider life of the school community</w:t>
      </w:r>
    </w:p>
    <w:p w:rsidR="00C30027" w:rsidRDefault="00D21852">
      <w:pPr>
        <w:numPr>
          <w:ilvl w:val="0"/>
          <w:numId w:val="10"/>
        </w:numPr>
        <w:jc w:val="both"/>
        <w:rPr>
          <w:rFonts w:ascii="Calibri" w:hAnsi="Calibri"/>
          <w:sz w:val="22"/>
          <w:szCs w:val="22"/>
          <w:lang w:eastAsia="en-GB"/>
        </w:rPr>
      </w:pPr>
      <w:r>
        <w:rPr>
          <w:rFonts w:ascii="Calibri" w:hAnsi="Calibri"/>
          <w:sz w:val="22"/>
          <w:szCs w:val="22"/>
          <w:lang w:eastAsia="en-GB"/>
        </w:rPr>
        <w:t>Provide regular opportunities and encourage pupils to make suggestions in relation to school improvement</w:t>
      </w:r>
    </w:p>
    <w:p w:rsidR="00C30027" w:rsidRDefault="00D21852">
      <w:pPr>
        <w:numPr>
          <w:ilvl w:val="0"/>
          <w:numId w:val="10"/>
        </w:numPr>
        <w:jc w:val="both"/>
        <w:rPr>
          <w:rFonts w:ascii="Calibri" w:hAnsi="Calibri"/>
          <w:sz w:val="22"/>
          <w:szCs w:val="22"/>
          <w:lang w:eastAsia="en-GB"/>
        </w:rPr>
      </w:pPr>
      <w:r>
        <w:rPr>
          <w:rFonts w:ascii="Calibri" w:hAnsi="Calibri"/>
          <w:sz w:val="22"/>
          <w:szCs w:val="22"/>
          <w:lang w:eastAsia="en-GB"/>
        </w:rPr>
        <w:lastRenderedPageBreak/>
        <w:t>Provide regular opportunities and encourage pupils to be involved in decision making relating to their own learning at school</w:t>
      </w:r>
    </w:p>
    <w:p w:rsidR="00C30027" w:rsidRDefault="00D21852">
      <w:pPr>
        <w:numPr>
          <w:ilvl w:val="0"/>
          <w:numId w:val="10"/>
        </w:numPr>
        <w:jc w:val="both"/>
        <w:rPr>
          <w:rFonts w:ascii="Calibri" w:hAnsi="Calibri"/>
          <w:sz w:val="22"/>
          <w:szCs w:val="22"/>
          <w:lang w:eastAsia="en-GB"/>
        </w:rPr>
      </w:pPr>
      <w:r>
        <w:rPr>
          <w:rFonts w:ascii="Calibri" w:hAnsi="Calibri"/>
          <w:sz w:val="22"/>
          <w:szCs w:val="22"/>
          <w:lang w:eastAsia="en-GB"/>
        </w:rPr>
        <w:t>Provide pupils with daily access to staff members, including senior staff and the head teacher, whom they feel able to talk to about any issues or concerns</w:t>
      </w:r>
    </w:p>
    <w:p w:rsidR="00C30027" w:rsidRPr="003246C0" w:rsidRDefault="00D21852" w:rsidP="003246C0">
      <w:pPr>
        <w:numPr>
          <w:ilvl w:val="0"/>
          <w:numId w:val="10"/>
        </w:numPr>
        <w:jc w:val="both"/>
        <w:rPr>
          <w:rFonts w:ascii="Calibri" w:hAnsi="Calibri"/>
          <w:sz w:val="22"/>
          <w:szCs w:val="22"/>
          <w:lang w:eastAsia="en-GB"/>
        </w:rPr>
      </w:pPr>
      <w:r>
        <w:rPr>
          <w:rFonts w:ascii="Calibri" w:hAnsi="Calibri"/>
          <w:sz w:val="22"/>
          <w:szCs w:val="22"/>
          <w:lang w:eastAsia="en-GB"/>
        </w:rPr>
        <w:t xml:space="preserve">Provide pupils with anonymous ways for their voice to be heard </w:t>
      </w:r>
    </w:p>
    <w:p w:rsidR="00C30027" w:rsidRDefault="00D21852">
      <w:pPr>
        <w:numPr>
          <w:ilvl w:val="0"/>
          <w:numId w:val="12"/>
        </w:numPr>
        <w:jc w:val="both"/>
        <w:rPr>
          <w:rFonts w:ascii="Calibri" w:hAnsi="Calibri"/>
          <w:b/>
          <w:sz w:val="22"/>
          <w:szCs w:val="22"/>
          <w:lang w:eastAsia="en-GB"/>
        </w:rPr>
      </w:pPr>
      <w:r>
        <w:rPr>
          <w:rFonts w:ascii="Calibri" w:hAnsi="Calibri"/>
          <w:b/>
          <w:sz w:val="22"/>
          <w:szCs w:val="22"/>
          <w:lang w:eastAsia="en-GB"/>
        </w:rPr>
        <w:t>Keyworkers and the role of advocate</w:t>
      </w:r>
    </w:p>
    <w:p w:rsidR="00C30027" w:rsidRDefault="00D21852">
      <w:pPr>
        <w:jc w:val="both"/>
        <w:rPr>
          <w:rFonts w:ascii="Calibri" w:hAnsi="Calibri"/>
          <w:sz w:val="22"/>
          <w:szCs w:val="22"/>
          <w:lang w:eastAsia="en-GB"/>
        </w:rPr>
      </w:pPr>
      <w:r>
        <w:rPr>
          <w:rFonts w:ascii="Calibri" w:hAnsi="Calibri"/>
          <w:sz w:val="22"/>
          <w:szCs w:val="22"/>
          <w:lang w:eastAsia="en-GB"/>
        </w:rPr>
        <w:t>A keyworker can act as the pupil’s advocate and therefore is the person who can encourage a pupil to have a voice within the school and contribute to the wider school community.  A keyworker will support inclusion and monitor how the needs of the pupil are being met at school.  Keyworkers meet regularly with their assigned pupils to talk about the issues that affect them, find solutions and identify support.  Keyworkers also have a role in celebrating and championing pupils’ progress, effort and achievement.</w:t>
      </w:r>
    </w:p>
    <w:p w:rsidR="00C30027" w:rsidRDefault="00D21852">
      <w:pPr>
        <w:numPr>
          <w:ilvl w:val="0"/>
          <w:numId w:val="12"/>
        </w:numPr>
        <w:jc w:val="both"/>
        <w:rPr>
          <w:rFonts w:ascii="Calibri" w:hAnsi="Calibri"/>
          <w:b/>
          <w:sz w:val="22"/>
          <w:szCs w:val="22"/>
          <w:lang w:eastAsia="en-GB"/>
        </w:rPr>
      </w:pPr>
      <w:r>
        <w:rPr>
          <w:rFonts w:ascii="Calibri" w:hAnsi="Calibri"/>
          <w:b/>
          <w:sz w:val="22"/>
          <w:szCs w:val="22"/>
          <w:lang w:eastAsia="en-GB"/>
        </w:rPr>
        <w:t xml:space="preserve">Pupil involvement in their own Learning </w:t>
      </w:r>
    </w:p>
    <w:p w:rsidR="00C30027" w:rsidRDefault="00D21852">
      <w:pPr>
        <w:jc w:val="both"/>
        <w:rPr>
          <w:rFonts w:ascii="Calibri" w:hAnsi="Calibri"/>
          <w:sz w:val="22"/>
          <w:szCs w:val="22"/>
          <w:lang w:eastAsia="en-GB"/>
        </w:rPr>
      </w:pPr>
      <w:r>
        <w:rPr>
          <w:rFonts w:ascii="Calibri" w:hAnsi="Calibri"/>
          <w:sz w:val="22"/>
          <w:szCs w:val="22"/>
          <w:lang w:eastAsia="en-GB"/>
        </w:rPr>
        <w:t xml:space="preserve">Pupils are encouraged to be involved in the decision making process in relation to their learning throughout their time at the school.  </w:t>
      </w:r>
    </w:p>
    <w:p w:rsidR="00C30027" w:rsidRDefault="00D21852">
      <w:pPr>
        <w:jc w:val="both"/>
        <w:rPr>
          <w:rFonts w:ascii="Calibri" w:hAnsi="Calibri"/>
          <w:sz w:val="22"/>
          <w:szCs w:val="22"/>
          <w:lang w:eastAsia="en-GB"/>
        </w:rPr>
      </w:pPr>
      <w:r>
        <w:rPr>
          <w:rFonts w:ascii="Calibri" w:hAnsi="Calibri"/>
          <w:sz w:val="22"/>
          <w:szCs w:val="22"/>
          <w:lang w:eastAsia="en-GB"/>
        </w:rPr>
        <w:t>Opportunities for pupils to be involved in decision making include:</w:t>
      </w:r>
    </w:p>
    <w:p w:rsidR="00C30027" w:rsidRDefault="00D21852">
      <w:pPr>
        <w:numPr>
          <w:ilvl w:val="0"/>
          <w:numId w:val="11"/>
        </w:numPr>
        <w:jc w:val="both"/>
        <w:rPr>
          <w:rFonts w:ascii="Calibri" w:hAnsi="Calibri"/>
          <w:sz w:val="22"/>
          <w:szCs w:val="22"/>
          <w:lang w:eastAsia="en-GB"/>
        </w:rPr>
      </w:pPr>
      <w:r>
        <w:rPr>
          <w:rFonts w:ascii="Calibri" w:hAnsi="Calibri"/>
          <w:sz w:val="22"/>
          <w:szCs w:val="22"/>
          <w:lang w:eastAsia="en-GB"/>
        </w:rPr>
        <w:t>Pupil consultation in relation to target setting and the design of their own personal learning plan</w:t>
      </w:r>
    </w:p>
    <w:p w:rsidR="00C30027" w:rsidRDefault="00D21852">
      <w:pPr>
        <w:numPr>
          <w:ilvl w:val="0"/>
          <w:numId w:val="11"/>
        </w:numPr>
        <w:jc w:val="both"/>
        <w:rPr>
          <w:rFonts w:ascii="Calibri" w:hAnsi="Calibri"/>
          <w:sz w:val="22"/>
          <w:szCs w:val="22"/>
          <w:lang w:eastAsia="en-GB"/>
        </w:rPr>
      </w:pPr>
      <w:r>
        <w:rPr>
          <w:rFonts w:ascii="Calibri" w:hAnsi="Calibri"/>
          <w:sz w:val="22"/>
          <w:szCs w:val="22"/>
          <w:lang w:eastAsia="en-GB"/>
        </w:rPr>
        <w:t>Pupil consultation of school development plan aims and activities</w:t>
      </w:r>
    </w:p>
    <w:p w:rsidR="00C30027" w:rsidRDefault="00D21852">
      <w:pPr>
        <w:numPr>
          <w:ilvl w:val="0"/>
          <w:numId w:val="11"/>
        </w:numPr>
        <w:jc w:val="both"/>
        <w:rPr>
          <w:rFonts w:ascii="Calibri" w:hAnsi="Calibri"/>
          <w:sz w:val="22"/>
          <w:szCs w:val="22"/>
          <w:lang w:eastAsia="en-GB"/>
        </w:rPr>
      </w:pPr>
      <w:r>
        <w:rPr>
          <w:rFonts w:ascii="Calibri" w:hAnsi="Calibri"/>
          <w:sz w:val="22"/>
          <w:szCs w:val="22"/>
          <w:lang w:eastAsia="en-GB"/>
        </w:rPr>
        <w:t>Pupils consultation during school policy reviews</w:t>
      </w:r>
    </w:p>
    <w:p w:rsidR="00C30027" w:rsidRDefault="00D21852">
      <w:pPr>
        <w:numPr>
          <w:ilvl w:val="0"/>
          <w:numId w:val="11"/>
        </w:numPr>
        <w:jc w:val="both"/>
        <w:rPr>
          <w:rFonts w:ascii="Calibri" w:hAnsi="Calibri"/>
          <w:sz w:val="22"/>
          <w:szCs w:val="22"/>
          <w:lang w:eastAsia="en-GB"/>
        </w:rPr>
      </w:pPr>
      <w:r>
        <w:rPr>
          <w:rFonts w:ascii="Calibri" w:hAnsi="Calibri"/>
          <w:sz w:val="22"/>
          <w:szCs w:val="22"/>
          <w:lang w:eastAsia="en-GB"/>
        </w:rPr>
        <w:t>Pupil consultation about physical school improvement work and decoration</w:t>
      </w:r>
    </w:p>
    <w:p w:rsidR="00C30027" w:rsidRDefault="00D21852">
      <w:pPr>
        <w:numPr>
          <w:ilvl w:val="0"/>
          <w:numId w:val="11"/>
        </w:numPr>
        <w:jc w:val="both"/>
        <w:rPr>
          <w:rFonts w:ascii="Calibri" w:hAnsi="Calibri"/>
          <w:sz w:val="22"/>
          <w:szCs w:val="22"/>
          <w:lang w:eastAsia="en-GB"/>
        </w:rPr>
      </w:pPr>
      <w:r>
        <w:rPr>
          <w:rFonts w:ascii="Calibri" w:hAnsi="Calibri"/>
          <w:sz w:val="22"/>
          <w:szCs w:val="22"/>
          <w:lang w:eastAsia="en-GB"/>
        </w:rPr>
        <w:t>Pupil involvement in the selection processes when recruiting new school staff</w:t>
      </w:r>
    </w:p>
    <w:p w:rsidR="00C30027" w:rsidRDefault="00D21852">
      <w:pPr>
        <w:numPr>
          <w:ilvl w:val="0"/>
          <w:numId w:val="11"/>
        </w:numPr>
        <w:jc w:val="both"/>
        <w:rPr>
          <w:rFonts w:ascii="Calibri" w:hAnsi="Calibri"/>
          <w:sz w:val="22"/>
          <w:szCs w:val="22"/>
          <w:lang w:eastAsia="en-GB"/>
        </w:rPr>
      </w:pPr>
      <w:r>
        <w:rPr>
          <w:rFonts w:ascii="Calibri" w:hAnsi="Calibri"/>
          <w:sz w:val="22"/>
          <w:szCs w:val="22"/>
          <w:lang w:eastAsia="en-GB"/>
        </w:rPr>
        <w:t xml:space="preserve">Pupil councils </w:t>
      </w:r>
    </w:p>
    <w:p w:rsidR="00C30027" w:rsidRDefault="00D21852">
      <w:pPr>
        <w:numPr>
          <w:ilvl w:val="0"/>
          <w:numId w:val="11"/>
        </w:numPr>
        <w:jc w:val="both"/>
        <w:rPr>
          <w:rFonts w:ascii="Calibri" w:hAnsi="Calibri"/>
          <w:sz w:val="22"/>
          <w:szCs w:val="22"/>
          <w:lang w:eastAsia="en-GB"/>
        </w:rPr>
      </w:pPr>
      <w:r>
        <w:rPr>
          <w:rFonts w:ascii="Calibri" w:hAnsi="Calibri"/>
          <w:sz w:val="22"/>
          <w:szCs w:val="22"/>
          <w:lang w:eastAsia="en-GB"/>
        </w:rPr>
        <w:t xml:space="preserve">Pupil opportunities for peer support </w:t>
      </w:r>
    </w:p>
    <w:p w:rsidR="00C30027" w:rsidRPr="003246C0" w:rsidRDefault="00D21852" w:rsidP="003246C0">
      <w:pPr>
        <w:numPr>
          <w:ilvl w:val="0"/>
          <w:numId w:val="11"/>
        </w:numPr>
        <w:jc w:val="both"/>
        <w:rPr>
          <w:rFonts w:ascii="Calibri" w:hAnsi="Calibri"/>
          <w:sz w:val="22"/>
          <w:szCs w:val="22"/>
          <w:lang w:eastAsia="en-GB"/>
        </w:rPr>
      </w:pPr>
      <w:r>
        <w:rPr>
          <w:rFonts w:ascii="Calibri" w:hAnsi="Calibri"/>
          <w:sz w:val="22"/>
          <w:szCs w:val="22"/>
          <w:lang w:eastAsia="en-GB"/>
        </w:rPr>
        <w:t xml:space="preserve">Pupil consultation about school reward scheme </w:t>
      </w:r>
    </w:p>
    <w:p w:rsidR="00C30027" w:rsidRDefault="00D21852">
      <w:pPr>
        <w:numPr>
          <w:ilvl w:val="0"/>
          <w:numId w:val="12"/>
        </w:numPr>
        <w:rPr>
          <w:rFonts w:ascii="Calibri" w:hAnsi="Calibri"/>
          <w:b/>
          <w:color w:val="000000"/>
          <w:sz w:val="22"/>
          <w:szCs w:val="22"/>
          <w:lang w:eastAsia="en-GB"/>
        </w:rPr>
      </w:pPr>
      <w:r>
        <w:rPr>
          <w:rFonts w:ascii="Calibri" w:hAnsi="Calibri"/>
          <w:b/>
          <w:color w:val="000000"/>
          <w:sz w:val="22"/>
          <w:szCs w:val="22"/>
          <w:lang w:eastAsia="en-GB"/>
        </w:rPr>
        <w:t>Review</w:t>
      </w:r>
    </w:p>
    <w:p w:rsidR="00C30027" w:rsidRDefault="00D21852">
      <w:pPr>
        <w:rPr>
          <w:rFonts w:ascii="Calibri" w:hAnsi="Calibri"/>
          <w:color w:val="000000"/>
          <w:sz w:val="22"/>
          <w:szCs w:val="22"/>
          <w:lang w:eastAsia="en-GB"/>
        </w:rPr>
      </w:pPr>
      <w:r>
        <w:rPr>
          <w:rFonts w:ascii="Calibri" w:hAnsi="Calibri"/>
          <w:color w:val="000000"/>
          <w:sz w:val="22"/>
          <w:szCs w:val="22"/>
          <w:lang w:eastAsia="en-GB"/>
        </w:rPr>
        <w:t>In order to ensure that this policy is relevant, if you have any comments please email directors@ontrackeducation.com</w:t>
      </w:r>
    </w:p>
    <w:p w:rsidR="00C30027" w:rsidRDefault="00C30027">
      <w:pPr>
        <w:jc w:val="both"/>
        <w:rPr>
          <w:rFonts w:ascii="Calibri" w:hAnsi="Calibri"/>
          <w:sz w:val="22"/>
          <w:szCs w:val="22"/>
          <w:lang w:eastAsia="en-GB"/>
        </w:rPr>
      </w:pPr>
    </w:p>
    <w:p w:rsidR="00C30027" w:rsidRDefault="00C30027">
      <w:pPr>
        <w:jc w:val="both"/>
        <w:rPr>
          <w:rFonts w:ascii="Calibri" w:hAnsi="Calibri"/>
          <w:sz w:val="22"/>
          <w:szCs w:val="22"/>
          <w:lang w:eastAsia="en-GB"/>
        </w:rPr>
      </w:pPr>
    </w:p>
    <w:sectPr w:rsidR="00C3002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101" w:rsidRDefault="007E0101">
      <w:pPr>
        <w:spacing w:after="0" w:line="240" w:lineRule="auto"/>
      </w:pPr>
      <w:r>
        <w:separator/>
      </w:r>
    </w:p>
  </w:endnote>
  <w:endnote w:type="continuationSeparator" w:id="0">
    <w:p w:rsidR="007E0101" w:rsidRDefault="007E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27" w:rsidRDefault="00D21852">
    <w:pPr>
      <w:pStyle w:val="Footer"/>
      <w:rPr>
        <w:rFonts w:ascii="Calibri" w:hAnsi="Calibri"/>
        <w:sz w:val="16"/>
        <w:szCs w:val="16"/>
      </w:rPr>
    </w:pPr>
    <w:r>
      <w:rPr>
        <w:rFonts w:ascii="Calibri" w:hAnsi="Calibri"/>
        <w:sz w:val="16"/>
        <w:szCs w:val="16"/>
      </w:rPr>
      <w:t xml:space="preserve">Pupil Voice Policy </w:t>
    </w:r>
    <w:r>
      <w:rPr>
        <w:rFonts w:ascii="Calibri" w:hAnsi="Calibri"/>
        <w:sz w:val="16"/>
        <w:szCs w:val="16"/>
      </w:rPr>
      <w:tab/>
    </w:r>
  </w:p>
  <w:p w:rsidR="00C30027" w:rsidRDefault="00C30027">
    <w:pPr>
      <w:pStyle w:val="Footer"/>
      <w:rPr>
        <w:rFonts w:ascii="Calibri" w:hAnsi="Calibri"/>
      </w:rPr>
    </w:pPr>
  </w:p>
  <w:p w:rsidR="00C30027" w:rsidRDefault="00C30027">
    <w:pPr>
      <w:pStyle w:val="Footer"/>
      <w:rPr>
        <w:rFonts w:ascii="Calibri" w:hAnsi="Calibr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101" w:rsidRDefault="007E0101">
      <w:pPr>
        <w:spacing w:after="0" w:line="240" w:lineRule="auto"/>
      </w:pPr>
      <w:r>
        <w:separator/>
      </w:r>
    </w:p>
  </w:footnote>
  <w:footnote w:type="continuationSeparator" w:id="0">
    <w:p w:rsidR="007E0101" w:rsidRDefault="007E0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5250"/>
    <w:multiLevelType w:val="hybridMultilevel"/>
    <w:tmpl w:val="14AEA808"/>
    <w:lvl w:ilvl="0" w:tplc="E1286962">
      <w:start w:val="1"/>
      <w:numFmt w:val="bullet"/>
      <w:lvlText w:val=""/>
      <w:lvlJc w:val="left"/>
      <w:pPr>
        <w:tabs>
          <w:tab w:val="num" w:pos="1440"/>
        </w:tabs>
        <w:ind w:left="1440" w:hanging="360"/>
      </w:pPr>
      <w:rPr>
        <w:rFonts w:ascii="Symbol" w:hAnsi="Symbol"/>
      </w:rPr>
    </w:lvl>
    <w:lvl w:ilvl="1" w:tplc="44B899E0">
      <w:start w:val="1"/>
      <w:numFmt w:val="bullet"/>
      <w:lvlText w:val="o"/>
      <w:lvlJc w:val="left"/>
      <w:pPr>
        <w:tabs>
          <w:tab w:val="num" w:pos="2160"/>
        </w:tabs>
        <w:ind w:left="2160" w:hanging="360"/>
      </w:pPr>
      <w:rPr>
        <w:rFonts w:ascii="Courier New" w:hAnsi="Courier New"/>
      </w:rPr>
    </w:lvl>
    <w:lvl w:ilvl="2" w:tplc="93C6799C">
      <w:start w:val="1"/>
      <w:numFmt w:val="bullet"/>
      <w:lvlText w:val=""/>
      <w:lvlJc w:val="left"/>
      <w:pPr>
        <w:tabs>
          <w:tab w:val="num" w:pos="2880"/>
        </w:tabs>
        <w:ind w:left="2880" w:hanging="360"/>
      </w:pPr>
      <w:rPr>
        <w:rFonts w:ascii="Wingdings" w:hAnsi="Wingdings"/>
      </w:rPr>
    </w:lvl>
    <w:lvl w:ilvl="3" w:tplc="BF90A6EC">
      <w:start w:val="1"/>
      <w:numFmt w:val="bullet"/>
      <w:lvlText w:val=""/>
      <w:lvlJc w:val="left"/>
      <w:pPr>
        <w:tabs>
          <w:tab w:val="num" w:pos="3600"/>
        </w:tabs>
        <w:ind w:left="3600" w:hanging="360"/>
      </w:pPr>
      <w:rPr>
        <w:rFonts w:ascii="Symbol" w:hAnsi="Symbol"/>
      </w:rPr>
    </w:lvl>
    <w:lvl w:ilvl="4" w:tplc="1BDE988C">
      <w:start w:val="1"/>
      <w:numFmt w:val="bullet"/>
      <w:lvlText w:val="o"/>
      <w:lvlJc w:val="left"/>
      <w:pPr>
        <w:tabs>
          <w:tab w:val="num" w:pos="4320"/>
        </w:tabs>
        <w:ind w:left="4320" w:hanging="360"/>
      </w:pPr>
      <w:rPr>
        <w:rFonts w:ascii="Courier New" w:hAnsi="Courier New"/>
      </w:rPr>
    </w:lvl>
    <w:lvl w:ilvl="5" w:tplc="D420873E">
      <w:start w:val="1"/>
      <w:numFmt w:val="bullet"/>
      <w:lvlText w:val=""/>
      <w:lvlJc w:val="left"/>
      <w:pPr>
        <w:tabs>
          <w:tab w:val="num" w:pos="5040"/>
        </w:tabs>
        <w:ind w:left="5040" w:hanging="360"/>
      </w:pPr>
      <w:rPr>
        <w:rFonts w:ascii="Wingdings" w:hAnsi="Wingdings"/>
      </w:rPr>
    </w:lvl>
    <w:lvl w:ilvl="6" w:tplc="E954EACA">
      <w:start w:val="1"/>
      <w:numFmt w:val="bullet"/>
      <w:lvlText w:val=""/>
      <w:lvlJc w:val="left"/>
      <w:pPr>
        <w:tabs>
          <w:tab w:val="num" w:pos="5760"/>
        </w:tabs>
        <w:ind w:left="5760" w:hanging="360"/>
      </w:pPr>
      <w:rPr>
        <w:rFonts w:ascii="Symbol" w:hAnsi="Symbol"/>
      </w:rPr>
    </w:lvl>
    <w:lvl w:ilvl="7" w:tplc="CDF82524">
      <w:start w:val="1"/>
      <w:numFmt w:val="bullet"/>
      <w:lvlText w:val="o"/>
      <w:lvlJc w:val="left"/>
      <w:pPr>
        <w:tabs>
          <w:tab w:val="num" w:pos="6480"/>
        </w:tabs>
        <w:ind w:left="6480" w:hanging="360"/>
      </w:pPr>
      <w:rPr>
        <w:rFonts w:ascii="Courier New" w:hAnsi="Courier New"/>
      </w:rPr>
    </w:lvl>
    <w:lvl w:ilvl="8" w:tplc="1B980EBA">
      <w:start w:val="1"/>
      <w:numFmt w:val="bullet"/>
      <w:lvlText w:val=""/>
      <w:lvlJc w:val="left"/>
      <w:pPr>
        <w:tabs>
          <w:tab w:val="num" w:pos="7200"/>
        </w:tabs>
        <w:ind w:left="7200" w:hanging="360"/>
      </w:pPr>
      <w:rPr>
        <w:rFonts w:ascii="Wingdings" w:hAnsi="Wingdings"/>
      </w:rPr>
    </w:lvl>
  </w:abstractNum>
  <w:abstractNum w:abstractNumId="1" w15:restartNumberingAfterBreak="0">
    <w:nsid w:val="06C3172B"/>
    <w:multiLevelType w:val="hybridMultilevel"/>
    <w:tmpl w:val="2584BFD2"/>
    <w:lvl w:ilvl="0" w:tplc="634A94FC">
      <w:start w:val="1"/>
      <w:numFmt w:val="bullet"/>
      <w:lvlText w:val=""/>
      <w:lvlJc w:val="left"/>
      <w:pPr>
        <w:ind w:left="720" w:hanging="360"/>
      </w:pPr>
      <w:rPr>
        <w:rFonts w:ascii="Symbol" w:hAnsi="Symbol"/>
      </w:rPr>
    </w:lvl>
    <w:lvl w:ilvl="1" w:tplc="0522336C">
      <w:start w:val="1"/>
      <w:numFmt w:val="bullet"/>
      <w:lvlText w:val="o"/>
      <w:lvlJc w:val="left"/>
      <w:pPr>
        <w:ind w:left="1440" w:hanging="360"/>
      </w:pPr>
      <w:rPr>
        <w:rFonts w:ascii="Courier New" w:hAnsi="Courier New"/>
      </w:rPr>
    </w:lvl>
    <w:lvl w:ilvl="2" w:tplc="2A3478DA">
      <w:start w:val="1"/>
      <w:numFmt w:val="bullet"/>
      <w:lvlText w:val=""/>
      <w:lvlJc w:val="left"/>
      <w:pPr>
        <w:ind w:left="2160" w:hanging="360"/>
      </w:pPr>
      <w:rPr>
        <w:rFonts w:ascii="Wingdings" w:hAnsi="Wingdings"/>
      </w:rPr>
    </w:lvl>
    <w:lvl w:ilvl="3" w:tplc="A61C0A20">
      <w:start w:val="1"/>
      <w:numFmt w:val="bullet"/>
      <w:lvlText w:val=""/>
      <w:lvlJc w:val="left"/>
      <w:pPr>
        <w:ind w:left="2880" w:hanging="360"/>
      </w:pPr>
      <w:rPr>
        <w:rFonts w:ascii="Symbol" w:hAnsi="Symbol"/>
      </w:rPr>
    </w:lvl>
    <w:lvl w:ilvl="4" w:tplc="CD56D12C">
      <w:start w:val="1"/>
      <w:numFmt w:val="bullet"/>
      <w:lvlText w:val="o"/>
      <w:lvlJc w:val="left"/>
      <w:pPr>
        <w:ind w:left="3600" w:hanging="360"/>
      </w:pPr>
      <w:rPr>
        <w:rFonts w:ascii="Courier New" w:hAnsi="Courier New"/>
      </w:rPr>
    </w:lvl>
    <w:lvl w:ilvl="5" w:tplc="2848BE1E">
      <w:start w:val="1"/>
      <w:numFmt w:val="bullet"/>
      <w:lvlText w:val=""/>
      <w:lvlJc w:val="left"/>
      <w:pPr>
        <w:ind w:left="4320" w:hanging="360"/>
      </w:pPr>
      <w:rPr>
        <w:rFonts w:ascii="Wingdings" w:hAnsi="Wingdings"/>
      </w:rPr>
    </w:lvl>
    <w:lvl w:ilvl="6" w:tplc="F7946AB0">
      <w:start w:val="1"/>
      <w:numFmt w:val="bullet"/>
      <w:lvlText w:val=""/>
      <w:lvlJc w:val="left"/>
      <w:pPr>
        <w:ind w:left="5040" w:hanging="360"/>
      </w:pPr>
      <w:rPr>
        <w:rFonts w:ascii="Symbol" w:hAnsi="Symbol"/>
      </w:rPr>
    </w:lvl>
    <w:lvl w:ilvl="7" w:tplc="5E3213D4">
      <w:start w:val="1"/>
      <w:numFmt w:val="bullet"/>
      <w:lvlText w:val="o"/>
      <w:lvlJc w:val="left"/>
      <w:pPr>
        <w:ind w:left="5760" w:hanging="360"/>
      </w:pPr>
      <w:rPr>
        <w:rFonts w:ascii="Courier New" w:hAnsi="Courier New"/>
      </w:rPr>
    </w:lvl>
    <w:lvl w:ilvl="8" w:tplc="25A0CE28">
      <w:start w:val="1"/>
      <w:numFmt w:val="bullet"/>
      <w:lvlText w:val=""/>
      <w:lvlJc w:val="left"/>
      <w:pPr>
        <w:ind w:left="6480" w:hanging="360"/>
      </w:pPr>
      <w:rPr>
        <w:rFonts w:ascii="Wingdings" w:hAnsi="Wingdings"/>
      </w:rPr>
    </w:lvl>
  </w:abstractNum>
  <w:abstractNum w:abstractNumId="2" w15:restartNumberingAfterBreak="0">
    <w:nsid w:val="12933510"/>
    <w:multiLevelType w:val="hybridMultilevel"/>
    <w:tmpl w:val="B8924206"/>
    <w:lvl w:ilvl="0" w:tplc="3BF243A2">
      <w:start w:val="1"/>
      <w:numFmt w:val="decimal"/>
      <w:lvlText w:val="%1."/>
      <w:lvlJc w:val="left"/>
      <w:pPr>
        <w:tabs>
          <w:tab w:val="num" w:pos="720"/>
        </w:tabs>
        <w:ind w:left="720" w:hanging="360"/>
      </w:pPr>
    </w:lvl>
    <w:lvl w:ilvl="1" w:tplc="07CEE330">
      <w:start w:val="1"/>
      <w:numFmt w:val="lowerLetter"/>
      <w:lvlText w:val="%2."/>
      <w:lvlJc w:val="left"/>
      <w:pPr>
        <w:tabs>
          <w:tab w:val="num" w:pos="1440"/>
        </w:tabs>
        <w:ind w:left="1440" w:hanging="360"/>
      </w:pPr>
    </w:lvl>
    <w:lvl w:ilvl="2" w:tplc="54FEF6E6">
      <w:start w:val="1"/>
      <w:numFmt w:val="lowerRoman"/>
      <w:lvlText w:val="%3."/>
      <w:lvlJc w:val="right"/>
      <w:pPr>
        <w:tabs>
          <w:tab w:val="num" w:pos="2160"/>
        </w:tabs>
        <w:ind w:left="2160" w:hanging="180"/>
      </w:pPr>
    </w:lvl>
    <w:lvl w:ilvl="3" w:tplc="8DC06D8A">
      <w:start w:val="1"/>
      <w:numFmt w:val="decimal"/>
      <w:lvlText w:val="%4."/>
      <w:lvlJc w:val="left"/>
      <w:pPr>
        <w:tabs>
          <w:tab w:val="num" w:pos="2880"/>
        </w:tabs>
        <w:ind w:left="2880" w:hanging="360"/>
      </w:pPr>
    </w:lvl>
    <w:lvl w:ilvl="4" w:tplc="D87495A0">
      <w:start w:val="1"/>
      <w:numFmt w:val="lowerLetter"/>
      <w:lvlText w:val="%5."/>
      <w:lvlJc w:val="left"/>
      <w:pPr>
        <w:tabs>
          <w:tab w:val="num" w:pos="3600"/>
        </w:tabs>
        <w:ind w:left="3600" w:hanging="360"/>
      </w:pPr>
    </w:lvl>
    <w:lvl w:ilvl="5" w:tplc="C5861B60">
      <w:start w:val="1"/>
      <w:numFmt w:val="lowerRoman"/>
      <w:lvlText w:val="%6."/>
      <w:lvlJc w:val="right"/>
      <w:pPr>
        <w:tabs>
          <w:tab w:val="num" w:pos="4320"/>
        </w:tabs>
        <w:ind w:left="4320" w:hanging="180"/>
      </w:pPr>
    </w:lvl>
    <w:lvl w:ilvl="6" w:tplc="7C601274">
      <w:start w:val="1"/>
      <w:numFmt w:val="decimal"/>
      <w:lvlText w:val="%7."/>
      <w:lvlJc w:val="left"/>
      <w:pPr>
        <w:tabs>
          <w:tab w:val="num" w:pos="5040"/>
        </w:tabs>
        <w:ind w:left="5040" w:hanging="360"/>
      </w:pPr>
    </w:lvl>
    <w:lvl w:ilvl="7" w:tplc="4E74310E">
      <w:start w:val="1"/>
      <w:numFmt w:val="lowerLetter"/>
      <w:lvlText w:val="%8."/>
      <w:lvlJc w:val="left"/>
      <w:pPr>
        <w:tabs>
          <w:tab w:val="num" w:pos="5760"/>
        </w:tabs>
        <w:ind w:left="5760" w:hanging="360"/>
      </w:pPr>
    </w:lvl>
    <w:lvl w:ilvl="8" w:tplc="3EE40CEC">
      <w:start w:val="1"/>
      <w:numFmt w:val="lowerRoman"/>
      <w:lvlText w:val="%9."/>
      <w:lvlJc w:val="right"/>
      <w:pPr>
        <w:tabs>
          <w:tab w:val="num" w:pos="6480"/>
        </w:tabs>
        <w:ind w:left="6480" w:hanging="180"/>
      </w:pPr>
    </w:lvl>
  </w:abstractNum>
  <w:abstractNum w:abstractNumId="3" w15:restartNumberingAfterBreak="0">
    <w:nsid w:val="18E2504C"/>
    <w:multiLevelType w:val="multilevel"/>
    <w:tmpl w:val="73248AF4"/>
    <w:lvl w:ilvl="0">
      <w:start w:val="4"/>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4" w15:restartNumberingAfterBreak="0">
    <w:nsid w:val="23761F35"/>
    <w:multiLevelType w:val="hybridMultilevel"/>
    <w:tmpl w:val="B9B8550A"/>
    <w:lvl w:ilvl="0" w:tplc="C2D4E646">
      <w:start w:val="1"/>
      <w:numFmt w:val="bullet"/>
      <w:lvlText w:val=""/>
      <w:lvlJc w:val="left"/>
      <w:pPr>
        <w:tabs>
          <w:tab w:val="num" w:pos="720"/>
        </w:tabs>
        <w:ind w:left="720" w:hanging="360"/>
      </w:pPr>
      <w:rPr>
        <w:rFonts w:ascii="Symbol" w:hAnsi="Symbol"/>
      </w:rPr>
    </w:lvl>
    <w:lvl w:ilvl="1" w:tplc="AED47166">
      <w:start w:val="1"/>
      <w:numFmt w:val="bullet"/>
      <w:lvlText w:val="o"/>
      <w:lvlJc w:val="left"/>
      <w:pPr>
        <w:tabs>
          <w:tab w:val="num" w:pos="1440"/>
        </w:tabs>
        <w:ind w:left="1440" w:hanging="360"/>
      </w:pPr>
      <w:rPr>
        <w:rFonts w:ascii="Courier New" w:hAnsi="Courier New"/>
      </w:rPr>
    </w:lvl>
    <w:lvl w:ilvl="2" w:tplc="E1E8395E">
      <w:start w:val="1"/>
      <w:numFmt w:val="bullet"/>
      <w:lvlText w:val=""/>
      <w:lvlJc w:val="left"/>
      <w:pPr>
        <w:tabs>
          <w:tab w:val="num" w:pos="2160"/>
        </w:tabs>
        <w:ind w:left="2160" w:hanging="360"/>
      </w:pPr>
      <w:rPr>
        <w:rFonts w:ascii="Wingdings" w:hAnsi="Wingdings"/>
      </w:rPr>
    </w:lvl>
    <w:lvl w:ilvl="3" w:tplc="17706D44">
      <w:start w:val="1"/>
      <w:numFmt w:val="bullet"/>
      <w:lvlText w:val=""/>
      <w:lvlJc w:val="left"/>
      <w:pPr>
        <w:tabs>
          <w:tab w:val="num" w:pos="2880"/>
        </w:tabs>
        <w:ind w:left="2880" w:hanging="360"/>
      </w:pPr>
      <w:rPr>
        <w:rFonts w:ascii="Symbol" w:hAnsi="Symbol"/>
      </w:rPr>
    </w:lvl>
    <w:lvl w:ilvl="4" w:tplc="5408480C">
      <w:start w:val="1"/>
      <w:numFmt w:val="bullet"/>
      <w:lvlText w:val="o"/>
      <w:lvlJc w:val="left"/>
      <w:pPr>
        <w:tabs>
          <w:tab w:val="num" w:pos="3600"/>
        </w:tabs>
        <w:ind w:left="3600" w:hanging="360"/>
      </w:pPr>
      <w:rPr>
        <w:rFonts w:ascii="Courier New" w:hAnsi="Courier New"/>
      </w:rPr>
    </w:lvl>
    <w:lvl w:ilvl="5" w:tplc="7F902ACA">
      <w:start w:val="1"/>
      <w:numFmt w:val="bullet"/>
      <w:lvlText w:val=""/>
      <w:lvlJc w:val="left"/>
      <w:pPr>
        <w:tabs>
          <w:tab w:val="num" w:pos="4320"/>
        </w:tabs>
        <w:ind w:left="4320" w:hanging="360"/>
      </w:pPr>
      <w:rPr>
        <w:rFonts w:ascii="Wingdings" w:hAnsi="Wingdings"/>
      </w:rPr>
    </w:lvl>
    <w:lvl w:ilvl="6" w:tplc="CDFCF4DC">
      <w:start w:val="1"/>
      <w:numFmt w:val="bullet"/>
      <w:lvlText w:val=""/>
      <w:lvlJc w:val="left"/>
      <w:pPr>
        <w:tabs>
          <w:tab w:val="num" w:pos="5040"/>
        </w:tabs>
        <w:ind w:left="5040" w:hanging="360"/>
      </w:pPr>
      <w:rPr>
        <w:rFonts w:ascii="Symbol" w:hAnsi="Symbol"/>
      </w:rPr>
    </w:lvl>
    <w:lvl w:ilvl="7" w:tplc="3C0283BC">
      <w:start w:val="1"/>
      <w:numFmt w:val="bullet"/>
      <w:lvlText w:val="o"/>
      <w:lvlJc w:val="left"/>
      <w:pPr>
        <w:tabs>
          <w:tab w:val="num" w:pos="5760"/>
        </w:tabs>
        <w:ind w:left="5760" w:hanging="360"/>
      </w:pPr>
      <w:rPr>
        <w:rFonts w:ascii="Courier New" w:hAnsi="Courier New"/>
      </w:rPr>
    </w:lvl>
    <w:lvl w:ilvl="8" w:tplc="5EB26082">
      <w:start w:val="1"/>
      <w:numFmt w:val="bullet"/>
      <w:lvlText w:val=""/>
      <w:lvlJc w:val="left"/>
      <w:pPr>
        <w:tabs>
          <w:tab w:val="num" w:pos="6480"/>
        </w:tabs>
        <w:ind w:left="6480" w:hanging="360"/>
      </w:pPr>
      <w:rPr>
        <w:rFonts w:ascii="Wingdings" w:hAnsi="Wingdings"/>
      </w:rPr>
    </w:lvl>
  </w:abstractNum>
  <w:abstractNum w:abstractNumId="5" w15:restartNumberingAfterBreak="0">
    <w:nsid w:val="2CB1445E"/>
    <w:multiLevelType w:val="hybridMultilevel"/>
    <w:tmpl w:val="30069C6E"/>
    <w:lvl w:ilvl="0" w:tplc="97C88134">
      <w:start w:val="1"/>
      <w:numFmt w:val="decimal"/>
      <w:lvlText w:val="%1."/>
      <w:lvlJc w:val="left"/>
      <w:pPr>
        <w:tabs>
          <w:tab w:val="num" w:pos="720"/>
        </w:tabs>
        <w:ind w:left="720" w:hanging="360"/>
      </w:pPr>
    </w:lvl>
    <w:lvl w:ilvl="1" w:tplc="3F9C90BE">
      <w:start w:val="1"/>
      <w:numFmt w:val="lowerLetter"/>
      <w:lvlText w:val="%2."/>
      <w:lvlJc w:val="left"/>
      <w:pPr>
        <w:tabs>
          <w:tab w:val="num" w:pos="1440"/>
        </w:tabs>
        <w:ind w:left="1440" w:hanging="360"/>
      </w:pPr>
    </w:lvl>
    <w:lvl w:ilvl="2" w:tplc="74DA4B5C">
      <w:start w:val="1"/>
      <w:numFmt w:val="lowerRoman"/>
      <w:lvlText w:val="%3."/>
      <w:lvlJc w:val="right"/>
      <w:pPr>
        <w:tabs>
          <w:tab w:val="num" w:pos="2160"/>
        </w:tabs>
        <w:ind w:left="2160" w:hanging="180"/>
      </w:pPr>
    </w:lvl>
    <w:lvl w:ilvl="3" w:tplc="65E6B50A">
      <w:start w:val="1"/>
      <w:numFmt w:val="decimal"/>
      <w:lvlText w:val="%4."/>
      <w:lvlJc w:val="left"/>
      <w:pPr>
        <w:tabs>
          <w:tab w:val="num" w:pos="2880"/>
        </w:tabs>
        <w:ind w:left="2880" w:hanging="360"/>
      </w:pPr>
    </w:lvl>
    <w:lvl w:ilvl="4" w:tplc="BC04963A">
      <w:start w:val="1"/>
      <w:numFmt w:val="lowerLetter"/>
      <w:lvlText w:val="%5."/>
      <w:lvlJc w:val="left"/>
      <w:pPr>
        <w:tabs>
          <w:tab w:val="num" w:pos="3600"/>
        </w:tabs>
        <w:ind w:left="3600" w:hanging="360"/>
      </w:pPr>
    </w:lvl>
    <w:lvl w:ilvl="5" w:tplc="9CECABA2">
      <w:start w:val="1"/>
      <w:numFmt w:val="lowerRoman"/>
      <w:lvlText w:val="%6."/>
      <w:lvlJc w:val="right"/>
      <w:pPr>
        <w:tabs>
          <w:tab w:val="num" w:pos="4320"/>
        </w:tabs>
        <w:ind w:left="4320" w:hanging="180"/>
      </w:pPr>
    </w:lvl>
    <w:lvl w:ilvl="6" w:tplc="FAB6C6E0">
      <w:start w:val="1"/>
      <w:numFmt w:val="decimal"/>
      <w:lvlText w:val="%7."/>
      <w:lvlJc w:val="left"/>
      <w:pPr>
        <w:tabs>
          <w:tab w:val="num" w:pos="5040"/>
        </w:tabs>
        <w:ind w:left="5040" w:hanging="360"/>
      </w:pPr>
    </w:lvl>
    <w:lvl w:ilvl="7" w:tplc="F2F403E2">
      <w:start w:val="1"/>
      <w:numFmt w:val="lowerLetter"/>
      <w:lvlText w:val="%8."/>
      <w:lvlJc w:val="left"/>
      <w:pPr>
        <w:tabs>
          <w:tab w:val="num" w:pos="5760"/>
        </w:tabs>
        <w:ind w:left="5760" w:hanging="360"/>
      </w:pPr>
    </w:lvl>
    <w:lvl w:ilvl="8" w:tplc="6F2087FE">
      <w:start w:val="1"/>
      <w:numFmt w:val="lowerRoman"/>
      <w:lvlText w:val="%9."/>
      <w:lvlJc w:val="right"/>
      <w:pPr>
        <w:tabs>
          <w:tab w:val="num" w:pos="6480"/>
        </w:tabs>
        <w:ind w:left="6480" w:hanging="180"/>
      </w:pPr>
    </w:lvl>
  </w:abstractNum>
  <w:abstractNum w:abstractNumId="6" w15:restartNumberingAfterBreak="0">
    <w:nsid w:val="41AC2133"/>
    <w:multiLevelType w:val="hybridMultilevel"/>
    <w:tmpl w:val="CF3A88F6"/>
    <w:lvl w:ilvl="0" w:tplc="B1906874">
      <w:start w:val="1"/>
      <w:numFmt w:val="bullet"/>
      <w:lvlText w:val=""/>
      <w:lvlJc w:val="left"/>
      <w:pPr>
        <w:tabs>
          <w:tab w:val="num" w:pos="360"/>
        </w:tabs>
        <w:ind w:left="340" w:hanging="340"/>
      </w:pPr>
      <w:rPr>
        <w:rFonts w:ascii="Symbol" w:hAnsi="Symbol"/>
      </w:rPr>
    </w:lvl>
    <w:lvl w:ilvl="1" w:tplc="900CC872">
      <w:start w:val="1"/>
      <w:numFmt w:val="decimal"/>
      <w:lvlText w:val="%2."/>
      <w:lvlJc w:val="left"/>
      <w:pPr>
        <w:tabs>
          <w:tab w:val="num" w:pos="1440"/>
        </w:tabs>
        <w:ind w:left="1440" w:hanging="360"/>
      </w:pPr>
    </w:lvl>
    <w:lvl w:ilvl="2" w:tplc="3DCE6142">
      <w:start w:val="1"/>
      <w:numFmt w:val="lowerLetter"/>
      <w:lvlText w:val="%3)"/>
      <w:lvlJc w:val="left"/>
      <w:pPr>
        <w:tabs>
          <w:tab w:val="num" w:pos="2160"/>
        </w:tabs>
        <w:ind w:left="2160" w:hanging="360"/>
      </w:pPr>
    </w:lvl>
    <w:lvl w:ilvl="3" w:tplc="79E49782">
      <w:start w:val="1"/>
      <w:numFmt w:val="bullet"/>
      <w:lvlText w:val=""/>
      <w:lvlJc w:val="left"/>
      <w:pPr>
        <w:tabs>
          <w:tab w:val="num" w:pos="2880"/>
        </w:tabs>
        <w:ind w:left="2880" w:hanging="360"/>
      </w:pPr>
      <w:rPr>
        <w:rFonts w:ascii="Symbol" w:hAnsi="Symbol"/>
      </w:rPr>
    </w:lvl>
    <w:lvl w:ilvl="4" w:tplc="D75094D6">
      <w:start w:val="1"/>
      <w:numFmt w:val="bullet"/>
      <w:lvlText w:val="o"/>
      <w:lvlJc w:val="left"/>
      <w:pPr>
        <w:tabs>
          <w:tab w:val="num" w:pos="3600"/>
        </w:tabs>
        <w:ind w:left="3600" w:hanging="360"/>
      </w:pPr>
      <w:rPr>
        <w:rFonts w:ascii="Courier New" w:hAnsi="Courier New"/>
      </w:rPr>
    </w:lvl>
    <w:lvl w:ilvl="5" w:tplc="825CA094">
      <w:start w:val="1"/>
      <w:numFmt w:val="bullet"/>
      <w:lvlText w:val=""/>
      <w:lvlJc w:val="left"/>
      <w:pPr>
        <w:tabs>
          <w:tab w:val="num" w:pos="4320"/>
        </w:tabs>
        <w:ind w:left="4320" w:hanging="360"/>
      </w:pPr>
      <w:rPr>
        <w:rFonts w:ascii="Wingdings" w:hAnsi="Wingdings"/>
      </w:rPr>
    </w:lvl>
    <w:lvl w:ilvl="6" w:tplc="DF94F286">
      <w:start w:val="1"/>
      <w:numFmt w:val="bullet"/>
      <w:lvlText w:val=""/>
      <w:lvlJc w:val="left"/>
      <w:pPr>
        <w:tabs>
          <w:tab w:val="num" w:pos="5040"/>
        </w:tabs>
        <w:ind w:left="5040" w:hanging="360"/>
      </w:pPr>
      <w:rPr>
        <w:rFonts w:ascii="Symbol" w:hAnsi="Symbol"/>
      </w:rPr>
    </w:lvl>
    <w:lvl w:ilvl="7" w:tplc="826E1A0C">
      <w:start w:val="1"/>
      <w:numFmt w:val="bullet"/>
      <w:lvlText w:val="o"/>
      <w:lvlJc w:val="left"/>
      <w:pPr>
        <w:tabs>
          <w:tab w:val="num" w:pos="5760"/>
        </w:tabs>
        <w:ind w:left="5760" w:hanging="360"/>
      </w:pPr>
      <w:rPr>
        <w:rFonts w:ascii="Courier New" w:hAnsi="Courier New"/>
      </w:rPr>
    </w:lvl>
    <w:lvl w:ilvl="8" w:tplc="94027C1E">
      <w:start w:val="1"/>
      <w:numFmt w:val="bullet"/>
      <w:lvlText w:val=""/>
      <w:lvlJc w:val="left"/>
      <w:pPr>
        <w:tabs>
          <w:tab w:val="num" w:pos="6480"/>
        </w:tabs>
        <w:ind w:left="6480" w:hanging="360"/>
      </w:pPr>
      <w:rPr>
        <w:rFonts w:ascii="Wingdings" w:hAnsi="Wingdings"/>
      </w:rPr>
    </w:lvl>
  </w:abstractNum>
  <w:abstractNum w:abstractNumId="7" w15:restartNumberingAfterBreak="0">
    <w:nsid w:val="51322BBD"/>
    <w:multiLevelType w:val="hybridMultilevel"/>
    <w:tmpl w:val="7A604C76"/>
    <w:lvl w:ilvl="0" w:tplc="DC7C0A5A">
      <w:start w:val="1"/>
      <w:numFmt w:val="decimal"/>
      <w:lvlText w:val="%1."/>
      <w:lvlJc w:val="left"/>
      <w:pPr>
        <w:ind w:left="720" w:hanging="360"/>
      </w:pPr>
    </w:lvl>
    <w:lvl w:ilvl="1" w:tplc="7F86BE78">
      <w:start w:val="1"/>
      <w:numFmt w:val="lowerLetter"/>
      <w:lvlText w:val="%2."/>
      <w:lvlJc w:val="left"/>
      <w:pPr>
        <w:ind w:left="1440" w:hanging="360"/>
      </w:pPr>
    </w:lvl>
    <w:lvl w:ilvl="2" w:tplc="8A7E8A16">
      <w:start w:val="1"/>
      <w:numFmt w:val="lowerRoman"/>
      <w:lvlText w:val="%3."/>
      <w:lvlJc w:val="right"/>
      <w:pPr>
        <w:ind w:left="2160" w:hanging="180"/>
      </w:pPr>
    </w:lvl>
    <w:lvl w:ilvl="3" w:tplc="00ECD57A">
      <w:start w:val="1"/>
      <w:numFmt w:val="decimal"/>
      <w:lvlText w:val="%4."/>
      <w:lvlJc w:val="left"/>
      <w:pPr>
        <w:ind w:left="2880" w:hanging="360"/>
      </w:pPr>
    </w:lvl>
    <w:lvl w:ilvl="4" w:tplc="3490E8B4">
      <w:start w:val="1"/>
      <w:numFmt w:val="lowerLetter"/>
      <w:lvlText w:val="%5."/>
      <w:lvlJc w:val="left"/>
      <w:pPr>
        <w:ind w:left="3600" w:hanging="360"/>
      </w:pPr>
    </w:lvl>
    <w:lvl w:ilvl="5" w:tplc="E6AE2100">
      <w:start w:val="1"/>
      <w:numFmt w:val="lowerRoman"/>
      <w:lvlText w:val="%6."/>
      <w:lvlJc w:val="right"/>
      <w:pPr>
        <w:ind w:left="4320" w:hanging="180"/>
      </w:pPr>
    </w:lvl>
    <w:lvl w:ilvl="6" w:tplc="69FC5B4E">
      <w:start w:val="1"/>
      <w:numFmt w:val="decimal"/>
      <w:lvlText w:val="%7."/>
      <w:lvlJc w:val="left"/>
      <w:pPr>
        <w:ind w:left="5040" w:hanging="360"/>
      </w:pPr>
    </w:lvl>
    <w:lvl w:ilvl="7" w:tplc="25DCED56">
      <w:start w:val="1"/>
      <w:numFmt w:val="lowerLetter"/>
      <w:lvlText w:val="%8."/>
      <w:lvlJc w:val="left"/>
      <w:pPr>
        <w:ind w:left="5760" w:hanging="360"/>
      </w:pPr>
    </w:lvl>
    <w:lvl w:ilvl="8" w:tplc="9C607CA2">
      <w:start w:val="1"/>
      <w:numFmt w:val="lowerRoman"/>
      <w:lvlText w:val="%9."/>
      <w:lvlJc w:val="right"/>
      <w:pPr>
        <w:ind w:left="6480" w:hanging="180"/>
      </w:pPr>
    </w:lvl>
  </w:abstractNum>
  <w:abstractNum w:abstractNumId="8" w15:restartNumberingAfterBreak="0">
    <w:nsid w:val="550A1C53"/>
    <w:multiLevelType w:val="hybridMultilevel"/>
    <w:tmpl w:val="C05E73FC"/>
    <w:lvl w:ilvl="0" w:tplc="E6087DB8">
      <w:start w:val="1"/>
      <w:numFmt w:val="bullet"/>
      <w:lvlText w:val=""/>
      <w:lvlJc w:val="left"/>
      <w:pPr>
        <w:tabs>
          <w:tab w:val="num" w:pos="720"/>
        </w:tabs>
        <w:ind w:left="720" w:hanging="360"/>
      </w:pPr>
      <w:rPr>
        <w:rFonts w:ascii="Symbol" w:hAnsi="Symbol"/>
      </w:rPr>
    </w:lvl>
    <w:lvl w:ilvl="1" w:tplc="84040AE0">
      <w:start w:val="1"/>
      <w:numFmt w:val="bullet"/>
      <w:lvlText w:val="o"/>
      <w:lvlJc w:val="left"/>
      <w:pPr>
        <w:tabs>
          <w:tab w:val="num" w:pos="1440"/>
        </w:tabs>
        <w:ind w:left="1440" w:hanging="360"/>
      </w:pPr>
      <w:rPr>
        <w:rFonts w:ascii="Courier New" w:hAnsi="Courier New"/>
      </w:rPr>
    </w:lvl>
    <w:lvl w:ilvl="2" w:tplc="8A48666C">
      <w:start w:val="1"/>
      <w:numFmt w:val="bullet"/>
      <w:lvlText w:val=""/>
      <w:lvlJc w:val="left"/>
      <w:pPr>
        <w:tabs>
          <w:tab w:val="num" w:pos="2160"/>
        </w:tabs>
        <w:ind w:left="2160" w:hanging="360"/>
      </w:pPr>
      <w:rPr>
        <w:rFonts w:ascii="Wingdings" w:hAnsi="Wingdings"/>
      </w:rPr>
    </w:lvl>
    <w:lvl w:ilvl="3" w:tplc="DCD2FE8E">
      <w:start w:val="1"/>
      <w:numFmt w:val="bullet"/>
      <w:lvlText w:val=""/>
      <w:lvlJc w:val="left"/>
      <w:pPr>
        <w:tabs>
          <w:tab w:val="num" w:pos="2880"/>
        </w:tabs>
        <w:ind w:left="2880" w:hanging="360"/>
      </w:pPr>
      <w:rPr>
        <w:rFonts w:ascii="Symbol" w:hAnsi="Symbol"/>
      </w:rPr>
    </w:lvl>
    <w:lvl w:ilvl="4" w:tplc="34863F36">
      <w:start w:val="1"/>
      <w:numFmt w:val="bullet"/>
      <w:lvlText w:val="o"/>
      <w:lvlJc w:val="left"/>
      <w:pPr>
        <w:tabs>
          <w:tab w:val="num" w:pos="3600"/>
        </w:tabs>
        <w:ind w:left="3600" w:hanging="360"/>
      </w:pPr>
      <w:rPr>
        <w:rFonts w:ascii="Courier New" w:hAnsi="Courier New"/>
      </w:rPr>
    </w:lvl>
    <w:lvl w:ilvl="5" w:tplc="65E46A0A">
      <w:start w:val="1"/>
      <w:numFmt w:val="bullet"/>
      <w:lvlText w:val=""/>
      <w:lvlJc w:val="left"/>
      <w:pPr>
        <w:tabs>
          <w:tab w:val="num" w:pos="4320"/>
        </w:tabs>
        <w:ind w:left="4320" w:hanging="360"/>
      </w:pPr>
      <w:rPr>
        <w:rFonts w:ascii="Wingdings" w:hAnsi="Wingdings"/>
      </w:rPr>
    </w:lvl>
    <w:lvl w:ilvl="6" w:tplc="68307C12">
      <w:start w:val="1"/>
      <w:numFmt w:val="bullet"/>
      <w:lvlText w:val=""/>
      <w:lvlJc w:val="left"/>
      <w:pPr>
        <w:tabs>
          <w:tab w:val="num" w:pos="5040"/>
        </w:tabs>
        <w:ind w:left="5040" w:hanging="360"/>
      </w:pPr>
      <w:rPr>
        <w:rFonts w:ascii="Symbol" w:hAnsi="Symbol"/>
      </w:rPr>
    </w:lvl>
    <w:lvl w:ilvl="7" w:tplc="4C583EA8">
      <w:start w:val="1"/>
      <w:numFmt w:val="bullet"/>
      <w:lvlText w:val="o"/>
      <w:lvlJc w:val="left"/>
      <w:pPr>
        <w:tabs>
          <w:tab w:val="num" w:pos="5760"/>
        </w:tabs>
        <w:ind w:left="5760" w:hanging="360"/>
      </w:pPr>
      <w:rPr>
        <w:rFonts w:ascii="Courier New" w:hAnsi="Courier New"/>
      </w:rPr>
    </w:lvl>
    <w:lvl w:ilvl="8" w:tplc="2A741798">
      <w:start w:val="1"/>
      <w:numFmt w:val="bullet"/>
      <w:lvlText w:val=""/>
      <w:lvlJc w:val="left"/>
      <w:pPr>
        <w:tabs>
          <w:tab w:val="num" w:pos="6480"/>
        </w:tabs>
        <w:ind w:left="6480" w:hanging="360"/>
      </w:pPr>
      <w:rPr>
        <w:rFonts w:ascii="Wingdings" w:hAnsi="Wingdings"/>
      </w:rPr>
    </w:lvl>
  </w:abstractNum>
  <w:abstractNum w:abstractNumId="9" w15:restartNumberingAfterBreak="0">
    <w:nsid w:val="59734E3F"/>
    <w:multiLevelType w:val="hybridMultilevel"/>
    <w:tmpl w:val="0AE2C846"/>
    <w:lvl w:ilvl="0" w:tplc="BC2EB092">
      <w:start w:val="1"/>
      <w:numFmt w:val="decimal"/>
      <w:lvlText w:val="%1."/>
      <w:lvlJc w:val="left"/>
      <w:pPr>
        <w:tabs>
          <w:tab w:val="num" w:pos="720"/>
        </w:tabs>
        <w:ind w:left="720" w:hanging="360"/>
      </w:pPr>
    </w:lvl>
    <w:lvl w:ilvl="1" w:tplc="56F6AD2C">
      <w:start w:val="1"/>
      <w:numFmt w:val="lowerLetter"/>
      <w:lvlText w:val="%2."/>
      <w:lvlJc w:val="left"/>
      <w:pPr>
        <w:tabs>
          <w:tab w:val="num" w:pos="1440"/>
        </w:tabs>
        <w:ind w:left="1440" w:hanging="360"/>
      </w:pPr>
    </w:lvl>
    <w:lvl w:ilvl="2" w:tplc="01AC60A6">
      <w:start w:val="1"/>
      <w:numFmt w:val="lowerRoman"/>
      <w:lvlText w:val="%3."/>
      <w:lvlJc w:val="right"/>
      <w:pPr>
        <w:tabs>
          <w:tab w:val="num" w:pos="2160"/>
        </w:tabs>
        <w:ind w:left="2160" w:hanging="180"/>
      </w:pPr>
    </w:lvl>
    <w:lvl w:ilvl="3" w:tplc="161C944A">
      <w:start w:val="1"/>
      <w:numFmt w:val="decimal"/>
      <w:lvlText w:val="%4."/>
      <w:lvlJc w:val="left"/>
      <w:pPr>
        <w:tabs>
          <w:tab w:val="num" w:pos="2880"/>
        </w:tabs>
        <w:ind w:left="2880" w:hanging="360"/>
      </w:pPr>
    </w:lvl>
    <w:lvl w:ilvl="4" w:tplc="69DECAF8">
      <w:start w:val="1"/>
      <w:numFmt w:val="lowerLetter"/>
      <w:lvlText w:val="%5."/>
      <w:lvlJc w:val="left"/>
      <w:pPr>
        <w:tabs>
          <w:tab w:val="num" w:pos="3600"/>
        </w:tabs>
        <w:ind w:left="3600" w:hanging="360"/>
      </w:pPr>
    </w:lvl>
    <w:lvl w:ilvl="5" w:tplc="2FD69962">
      <w:start w:val="1"/>
      <w:numFmt w:val="lowerRoman"/>
      <w:lvlText w:val="%6."/>
      <w:lvlJc w:val="right"/>
      <w:pPr>
        <w:tabs>
          <w:tab w:val="num" w:pos="4320"/>
        </w:tabs>
        <w:ind w:left="4320" w:hanging="180"/>
      </w:pPr>
    </w:lvl>
    <w:lvl w:ilvl="6" w:tplc="F47E4E10">
      <w:start w:val="1"/>
      <w:numFmt w:val="decimal"/>
      <w:lvlText w:val="%7."/>
      <w:lvlJc w:val="left"/>
      <w:pPr>
        <w:tabs>
          <w:tab w:val="num" w:pos="5040"/>
        </w:tabs>
        <w:ind w:left="5040" w:hanging="360"/>
      </w:pPr>
    </w:lvl>
    <w:lvl w:ilvl="7" w:tplc="1AD47FC4">
      <w:start w:val="1"/>
      <w:numFmt w:val="lowerLetter"/>
      <w:lvlText w:val="%8."/>
      <w:lvlJc w:val="left"/>
      <w:pPr>
        <w:tabs>
          <w:tab w:val="num" w:pos="5760"/>
        </w:tabs>
        <w:ind w:left="5760" w:hanging="360"/>
      </w:pPr>
    </w:lvl>
    <w:lvl w:ilvl="8" w:tplc="EA9C17C4">
      <w:start w:val="1"/>
      <w:numFmt w:val="lowerRoman"/>
      <w:lvlText w:val="%9."/>
      <w:lvlJc w:val="right"/>
      <w:pPr>
        <w:tabs>
          <w:tab w:val="num" w:pos="6480"/>
        </w:tabs>
        <w:ind w:left="6480" w:hanging="180"/>
      </w:pPr>
    </w:lvl>
  </w:abstractNum>
  <w:abstractNum w:abstractNumId="10" w15:restartNumberingAfterBreak="0">
    <w:nsid w:val="70B05673"/>
    <w:multiLevelType w:val="hybridMultilevel"/>
    <w:tmpl w:val="73E0C984"/>
    <w:lvl w:ilvl="0" w:tplc="55D8B150">
      <w:start w:val="3"/>
      <w:numFmt w:val="decimal"/>
      <w:lvlText w:val="%1."/>
      <w:lvlJc w:val="left"/>
      <w:pPr>
        <w:tabs>
          <w:tab w:val="num" w:pos="540"/>
        </w:tabs>
        <w:ind w:left="540" w:hanging="360"/>
      </w:pPr>
    </w:lvl>
    <w:lvl w:ilvl="1" w:tplc="EB4A29F0">
      <w:start w:val="1"/>
      <w:numFmt w:val="lowerLetter"/>
      <w:lvlText w:val="%2."/>
      <w:lvlJc w:val="left"/>
      <w:pPr>
        <w:tabs>
          <w:tab w:val="num" w:pos="1260"/>
        </w:tabs>
        <w:ind w:left="1260" w:hanging="360"/>
      </w:pPr>
    </w:lvl>
    <w:lvl w:ilvl="2" w:tplc="203ABB2A">
      <w:start w:val="1"/>
      <w:numFmt w:val="lowerRoman"/>
      <w:lvlText w:val="%3."/>
      <w:lvlJc w:val="right"/>
      <w:pPr>
        <w:tabs>
          <w:tab w:val="num" w:pos="1980"/>
        </w:tabs>
        <w:ind w:left="1980" w:hanging="180"/>
      </w:pPr>
    </w:lvl>
    <w:lvl w:ilvl="3" w:tplc="D198615A">
      <w:start w:val="1"/>
      <w:numFmt w:val="decimal"/>
      <w:lvlText w:val="%4."/>
      <w:lvlJc w:val="left"/>
      <w:pPr>
        <w:tabs>
          <w:tab w:val="num" w:pos="2700"/>
        </w:tabs>
        <w:ind w:left="2700" w:hanging="360"/>
      </w:pPr>
    </w:lvl>
    <w:lvl w:ilvl="4" w:tplc="387A29E8">
      <w:start w:val="1"/>
      <w:numFmt w:val="lowerLetter"/>
      <w:lvlText w:val="%5."/>
      <w:lvlJc w:val="left"/>
      <w:pPr>
        <w:tabs>
          <w:tab w:val="num" w:pos="3420"/>
        </w:tabs>
        <w:ind w:left="3420" w:hanging="360"/>
      </w:pPr>
    </w:lvl>
    <w:lvl w:ilvl="5" w:tplc="F66C21F8">
      <w:start w:val="1"/>
      <w:numFmt w:val="lowerRoman"/>
      <w:lvlText w:val="%6."/>
      <w:lvlJc w:val="right"/>
      <w:pPr>
        <w:tabs>
          <w:tab w:val="num" w:pos="4140"/>
        </w:tabs>
        <w:ind w:left="4140" w:hanging="180"/>
      </w:pPr>
    </w:lvl>
    <w:lvl w:ilvl="6" w:tplc="988E0F8A">
      <w:start w:val="1"/>
      <w:numFmt w:val="decimal"/>
      <w:lvlText w:val="%7."/>
      <w:lvlJc w:val="left"/>
      <w:pPr>
        <w:tabs>
          <w:tab w:val="num" w:pos="4860"/>
        </w:tabs>
        <w:ind w:left="4860" w:hanging="360"/>
      </w:pPr>
    </w:lvl>
    <w:lvl w:ilvl="7" w:tplc="7BFE2E0E">
      <w:start w:val="1"/>
      <w:numFmt w:val="lowerLetter"/>
      <w:lvlText w:val="%8."/>
      <w:lvlJc w:val="left"/>
      <w:pPr>
        <w:tabs>
          <w:tab w:val="num" w:pos="5580"/>
        </w:tabs>
        <w:ind w:left="5580" w:hanging="360"/>
      </w:pPr>
    </w:lvl>
    <w:lvl w:ilvl="8" w:tplc="1AA8F47E">
      <w:start w:val="1"/>
      <w:numFmt w:val="lowerRoman"/>
      <w:lvlText w:val="%9."/>
      <w:lvlJc w:val="right"/>
      <w:pPr>
        <w:tabs>
          <w:tab w:val="num" w:pos="6300"/>
        </w:tabs>
        <w:ind w:left="6300" w:hanging="180"/>
      </w:pPr>
    </w:lvl>
  </w:abstractNum>
  <w:abstractNum w:abstractNumId="11" w15:restartNumberingAfterBreak="0">
    <w:nsid w:val="78F11529"/>
    <w:multiLevelType w:val="hybridMultilevel"/>
    <w:tmpl w:val="EE2A648C"/>
    <w:lvl w:ilvl="0" w:tplc="E056C00E">
      <w:start w:val="1"/>
      <w:numFmt w:val="bullet"/>
      <w:lvlText w:val=""/>
      <w:lvlJc w:val="left"/>
      <w:pPr>
        <w:ind w:left="720" w:hanging="360"/>
      </w:pPr>
      <w:rPr>
        <w:rFonts w:ascii="Symbol" w:hAnsi="Symbol"/>
      </w:rPr>
    </w:lvl>
    <w:lvl w:ilvl="1" w:tplc="4B18536A">
      <w:start w:val="1"/>
      <w:numFmt w:val="bullet"/>
      <w:lvlText w:val="o"/>
      <w:lvlJc w:val="left"/>
      <w:pPr>
        <w:ind w:left="1440" w:hanging="360"/>
      </w:pPr>
      <w:rPr>
        <w:rFonts w:ascii="Courier New" w:hAnsi="Courier New"/>
      </w:rPr>
    </w:lvl>
    <w:lvl w:ilvl="2" w:tplc="6ECE320E">
      <w:start w:val="1"/>
      <w:numFmt w:val="bullet"/>
      <w:lvlText w:val=""/>
      <w:lvlJc w:val="left"/>
      <w:pPr>
        <w:ind w:left="2160" w:hanging="360"/>
      </w:pPr>
      <w:rPr>
        <w:rFonts w:ascii="Wingdings" w:hAnsi="Wingdings"/>
      </w:rPr>
    </w:lvl>
    <w:lvl w:ilvl="3" w:tplc="8BFE1292">
      <w:start w:val="1"/>
      <w:numFmt w:val="bullet"/>
      <w:lvlText w:val=""/>
      <w:lvlJc w:val="left"/>
      <w:pPr>
        <w:ind w:left="2880" w:hanging="360"/>
      </w:pPr>
      <w:rPr>
        <w:rFonts w:ascii="Symbol" w:hAnsi="Symbol"/>
      </w:rPr>
    </w:lvl>
    <w:lvl w:ilvl="4" w:tplc="C040D864">
      <w:start w:val="1"/>
      <w:numFmt w:val="bullet"/>
      <w:lvlText w:val="o"/>
      <w:lvlJc w:val="left"/>
      <w:pPr>
        <w:ind w:left="3600" w:hanging="360"/>
      </w:pPr>
      <w:rPr>
        <w:rFonts w:ascii="Courier New" w:hAnsi="Courier New"/>
      </w:rPr>
    </w:lvl>
    <w:lvl w:ilvl="5" w:tplc="318E853A">
      <w:start w:val="1"/>
      <w:numFmt w:val="bullet"/>
      <w:lvlText w:val=""/>
      <w:lvlJc w:val="left"/>
      <w:pPr>
        <w:ind w:left="4320" w:hanging="360"/>
      </w:pPr>
      <w:rPr>
        <w:rFonts w:ascii="Wingdings" w:hAnsi="Wingdings"/>
      </w:rPr>
    </w:lvl>
    <w:lvl w:ilvl="6" w:tplc="8372320A">
      <w:start w:val="1"/>
      <w:numFmt w:val="bullet"/>
      <w:lvlText w:val=""/>
      <w:lvlJc w:val="left"/>
      <w:pPr>
        <w:ind w:left="5040" w:hanging="360"/>
      </w:pPr>
      <w:rPr>
        <w:rFonts w:ascii="Symbol" w:hAnsi="Symbol"/>
      </w:rPr>
    </w:lvl>
    <w:lvl w:ilvl="7" w:tplc="04DE1E68">
      <w:start w:val="1"/>
      <w:numFmt w:val="bullet"/>
      <w:lvlText w:val="o"/>
      <w:lvlJc w:val="left"/>
      <w:pPr>
        <w:ind w:left="5760" w:hanging="360"/>
      </w:pPr>
      <w:rPr>
        <w:rFonts w:ascii="Courier New" w:hAnsi="Courier New"/>
      </w:rPr>
    </w:lvl>
    <w:lvl w:ilvl="8" w:tplc="C5D4DFF0">
      <w:start w:val="1"/>
      <w:numFmt w:val="bullet"/>
      <w:lvlText w:val=""/>
      <w:lvlJc w:val="left"/>
      <w:pPr>
        <w:ind w:left="6480" w:hanging="360"/>
      </w:pPr>
      <w:rPr>
        <w:rFonts w:ascii="Wingdings" w:hAnsi="Wingdings"/>
      </w:rPr>
    </w:lvl>
  </w:abstractNum>
  <w:num w:numId="1">
    <w:abstractNumId w:val="6"/>
  </w:num>
  <w:num w:numId="2">
    <w:abstractNumId w:val="0"/>
  </w:num>
  <w:num w:numId="3">
    <w:abstractNumId w:val="3"/>
  </w:num>
  <w:num w:numId="4">
    <w:abstractNumId w:val="2"/>
  </w:num>
  <w:num w:numId="5">
    <w:abstractNumId w:val="9"/>
  </w:num>
  <w:num w:numId="6">
    <w:abstractNumId w:val="5"/>
  </w:num>
  <w:num w:numId="7">
    <w:abstractNumId w:val="10"/>
  </w:num>
  <w:num w:numId="8">
    <w:abstractNumId w:val="4"/>
  </w:num>
  <w:num w:numId="9">
    <w:abstractNumId w:val="8"/>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027"/>
    <w:rsid w:val="0009123C"/>
    <w:rsid w:val="003246C0"/>
    <w:rsid w:val="00360BC8"/>
    <w:rsid w:val="007441BA"/>
    <w:rsid w:val="007E0101"/>
    <w:rsid w:val="00C30027"/>
    <w:rsid w:val="00D21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66AB"/>
  <w15:docId w15:val="{2D803FD6-49EC-44C4-89D9-1F608931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sz w:val="24"/>
      <w:szCs w:val="24"/>
      <w:lang w:eastAsia="en-US"/>
    </w:rPr>
  </w:style>
  <w:style w:type="paragraph" w:styleId="Heading1">
    <w:name w:val="heading 1"/>
    <w:basedOn w:val="Normal"/>
    <w:next w:val="Normal"/>
    <w:link w:val="Heading1Char"/>
    <w:pPr>
      <w:keepNext/>
      <w:spacing w:before="240" w:after="60"/>
      <w:outlineLvl w:val="0"/>
    </w:pPr>
    <w:rPr>
      <w:rFonts w:ascii="Cambria" w:eastAsia="Times New Roman" w:hAnsi="Cambria"/>
      <w:b/>
      <w:bCs/>
      <w:sz w:val="32"/>
      <w:szCs w:val="32"/>
    </w:rPr>
  </w:style>
  <w:style w:type="paragraph" w:styleId="Heading2">
    <w:name w:val="heading 2"/>
    <w:basedOn w:val="Normal"/>
    <w:next w:val="Normal"/>
    <w:link w:val="Heading2Char"/>
    <w:uiPriority w:val="9"/>
    <w:unhideWhenUsed/>
    <w:qFormat/>
    <w:pPr>
      <w:keepNext/>
      <w:keepLines/>
      <w:spacing w:before="360"/>
      <w:outlineLvl w:val="1"/>
    </w:pPr>
    <w:rPr>
      <w:rFonts w:cs="Arial"/>
      <w:sz w:val="34"/>
    </w:rPr>
  </w:style>
  <w:style w:type="paragraph" w:styleId="Heading3">
    <w:name w:val="heading 3"/>
    <w:basedOn w:val="Normal"/>
    <w:next w:val="Normal"/>
    <w:link w:val="Heading3Char"/>
    <w:uiPriority w:val="9"/>
    <w:unhideWhenUsed/>
    <w:qFormat/>
    <w:pPr>
      <w:keepNext/>
      <w:keepLines/>
      <w:spacing w:before="320"/>
      <w:outlineLvl w:val="2"/>
    </w:pPr>
    <w:rPr>
      <w:rFonts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cs="Arial"/>
      <w:b/>
      <w:bCs/>
    </w:rPr>
  </w:style>
  <w:style w:type="paragraph" w:styleId="Heading6">
    <w:name w:val="heading 6"/>
    <w:basedOn w:val="Normal"/>
    <w:next w:val="Normal"/>
    <w:link w:val="Heading6Char"/>
    <w:uiPriority w:val="9"/>
    <w:unhideWhenUsed/>
    <w:qFormat/>
    <w:pPr>
      <w:keepNext/>
      <w:keepLines/>
      <w:spacing w:before="320"/>
      <w:outlineLvl w:val="5"/>
    </w:pPr>
    <w:rPr>
      <w:rFonts w:cs="Arial"/>
      <w:b/>
      <w:bCs/>
      <w:sz w:val="22"/>
      <w:szCs w:val="22"/>
    </w:rPr>
  </w:style>
  <w:style w:type="paragraph" w:styleId="Heading7">
    <w:name w:val="heading 7"/>
    <w:basedOn w:val="Normal"/>
    <w:next w:val="Normal"/>
    <w:link w:val="Heading7Char"/>
    <w:uiPriority w:val="9"/>
    <w:unhideWhenUsed/>
    <w:qFormat/>
    <w:pPr>
      <w:keepNext/>
      <w:keepLines/>
      <w:spacing w:before="320"/>
      <w:outlineLvl w:val="6"/>
    </w:pPr>
    <w:rPr>
      <w:rFonts w:cs="Arial"/>
      <w:b/>
      <w:bCs/>
      <w:i/>
      <w:iCs/>
      <w:sz w:val="22"/>
      <w:szCs w:val="22"/>
    </w:rPr>
  </w:style>
  <w:style w:type="paragraph" w:styleId="Heading8">
    <w:name w:val="heading 8"/>
    <w:basedOn w:val="Normal"/>
    <w:next w:val="Normal"/>
    <w:link w:val="Heading8Char"/>
    <w:uiPriority w:val="9"/>
    <w:unhideWhenUsed/>
    <w:qFormat/>
    <w:pPr>
      <w:keepNext/>
      <w:keepLines/>
      <w:spacing w:before="320"/>
      <w:outlineLvl w:val="7"/>
    </w:pPr>
    <w:rPr>
      <w:rFonts w:cs="Arial"/>
      <w:i/>
      <w:iCs/>
      <w:sz w:val="22"/>
      <w:szCs w:val="22"/>
    </w:rPr>
  </w:style>
  <w:style w:type="paragraph" w:styleId="Heading9">
    <w:name w:val="heading 9"/>
    <w:basedOn w:val="Normal"/>
    <w:next w:val="Normal"/>
    <w:link w:val="Heading9Char"/>
    <w:uiPriority w:val="9"/>
    <w:unhideWhenUsed/>
    <w:qFormat/>
    <w:pPr>
      <w:keepNext/>
      <w:keepLines/>
      <w:spacing w:before="320"/>
      <w:outlineLvl w:val="8"/>
    </w:pPr>
    <w:rPr>
      <w:rFonts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lang w:val="en-US" w:eastAsia="en-US"/>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p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rPr>
      <w:b/>
      <w:bCs/>
      <w:color w:val="4F81BD"/>
      <w:sz w:val="18"/>
      <w:szCs w:val="18"/>
    </w:rPr>
  </w:style>
  <w:style w:type="character" w:customStyle="1" w:styleId="CaptionChar">
    <w:name w:val="Caption Char"/>
    <w:uiPriority w:val="99"/>
  </w:style>
  <w:style w:type="table" w:styleId="TableGrid">
    <w:name w:val="Table Grid"/>
    <w:uiPriority w:val="59"/>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uiPriority w:val="59"/>
    <w:rPr>
      <w:sz w:val="22"/>
      <w:szCs w:val="22"/>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PlainTable1">
    <w:name w:val="Plain Table 1"/>
    <w:uiPriority w:val="59"/>
    <w:rPr>
      <w:sz w:val="22"/>
      <w:szCs w:val="22"/>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PlainTable2">
    <w:name w:val="Plain Table 2"/>
    <w:uiPriority w:val="59"/>
    <w:rPr>
      <w:sz w:val="22"/>
      <w:szCs w:val="22"/>
      <w:lang w:val="en-US"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PlainTable3">
    <w:name w:val="Plain Table 3"/>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PlainTable4">
    <w:name w:val="Plain Table 4"/>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PlainTable5">
    <w:name w:val="Plain Table 5"/>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GridTable1Light">
    <w:name w:val="Grid Table 1 Light"/>
    <w:uiPriority w:val="99"/>
    <w:rPr>
      <w:sz w:val="22"/>
      <w:szCs w:val="22"/>
      <w:lang w:val="en-US"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styleId="GridTable1Light-Accent1">
    <w:name w:val="Grid Table 1 Light Accent 1"/>
    <w:uiPriority w:val="99"/>
    <w:rPr>
      <w:sz w:val="22"/>
      <w:szCs w:val="22"/>
      <w:lang w:val="en-US"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styleId="GridTable1Light-Accent2">
    <w:name w:val="Grid Table 1 Light Accent 2"/>
    <w:uiPriority w:val="99"/>
    <w:rPr>
      <w:sz w:val="22"/>
      <w:szCs w:val="22"/>
      <w:lang w:val="en-US"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styleId="GridTable1Light-Accent3">
    <w:name w:val="Grid Table 1 Light Accent 3"/>
    <w:uiPriority w:val="99"/>
    <w:rPr>
      <w:sz w:val="22"/>
      <w:szCs w:val="22"/>
      <w:lang w:val="en-US"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styleId="GridTable1Light-Accent4">
    <w:name w:val="Grid Table 1 Light Accent 4"/>
    <w:uiPriority w:val="99"/>
    <w:rPr>
      <w:sz w:val="22"/>
      <w:szCs w:val="22"/>
      <w:lang w:val="en-US"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styleId="GridTable1Light-Accent5">
    <w:name w:val="Grid Table 1 Light Accent 5"/>
    <w:uiPriority w:val="99"/>
    <w:rPr>
      <w:sz w:val="22"/>
      <w:szCs w:val="22"/>
      <w:lang w:val="en-US"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styleId="GridTable1Light-Accent6">
    <w:name w:val="Grid Table 1 Light Accent 6"/>
    <w:uiPriority w:val="99"/>
    <w:rPr>
      <w:sz w:val="22"/>
      <w:szCs w:val="22"/>
      <w:lang w:val="en-US"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GridTable2">
    <w:name w:val="Grid Table 2"/>
    <w:uiPriority w:val="99"/>
    <w:rPr>
      <w:sz w:val="22"/>
      <w:szCs w:val="22"/>
      <w:lang w:val="en-US"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styleId="GridTable2-Accent1">
    <w:name w:val="Grid Table 2 Accent 1"/>
    <w:uiPriority w:val="99"/>
    <w:rPr>
      <w:sz w:val="22"/>
      <w:szCs w:val="22"/>
      <w:lang w:val="en-US"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styleId="GridTable2-Accent2">
    <w:name w:val="Grid Table 2 Accent 2"/>
    <w:uiPriority w:val="99"/>
    <w:rPr>
      <w:sz w:val="22"/>
      <w:szCs w:val="22"/>
      <w:lang w:val="en-US"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2-Accent3">
    <w:name w:val="Grid Table 2 Accent 3"/>
    <w:uiPriority w:val="99"/>
    <w:rPr>
      <w:sz w:val="22"/>
      <w:szCs w:val="22"/>
      <w:lang w:val="en-US"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2-Accent4">
    <w:name w:val="Grid Table 2 Accent 4"/>
    <w:uiPriority w:val="99"/>
    <w:rPr>
      <w:sz w:val="22"/>
      <w:szCs w:val="22"/>
      <w:lang w:val="en-US"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2-Accent5">
    <w:name w:val="Grid Table 2 Accent 5"/>
    <w:uiPriority w:val="99"/>
    <w:rPr>
      <w:sz w:val="22"/>
      <w:szCs w:val="22"/>
      <w:lang w:val="en-US"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2-Accent6">
    <w:name w:val="Grid Table 2 Accent 6"/>
    <w:uiPriority w:val="99"/>
    <w:rPr>
      <w:sz w:val="22"/>
      <w:szCs w:val="22"/>
      <w:lang w:val="en-US"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3">
    <w:name w:val="Grid Table 3"/>
    <w:uiPriority w:val="99"/>
    <w:rPr>
      <w:sz w:val="22"/>
      <w:szCs w:val="22"/>
      <w:lang w:val="en-US"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styleId="GridTable3-Accent1">
    <w:name w:val="Grid Table 3 Accent 1"/>
    <w:uiPriority w:val="99"/>
    <w:rPr>
      <w:sz w:val="22"/>
      <w:szCs w:val="22"/>
      <w:lang w:val="en-US"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styleId="GridTable3-Accent2">
    <w:name w:val="Grid Table 3 Accent 2"/>
    <w:uiPriority w:val="99"/>
    <w:rPr>
      <w:sz w:val="22"/>
      <w:szCs w:val="22"/>
      <w:lang w:val="en-US"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3-Accent3">
    <w:name w:val="Grid Table 3 Accent 3"/>
    <w:uiPriority w:val="99"/>
    <w:rPr>
      <w:sz w:val="22"/>
      <w:szCs w:val="22"/>
      <w:lang w:val="en-US"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3-Accent4">
    <w:name w:val="Grid Table 3 Accent 4"/>
    <w:uiPriority w:val="99"/>
    <w:rPr>
      <w:sz w:val="22"/>
      <w:szCs w:val="22"/>
      <w:lang w:val="en-US"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3-Accent5">
    <w:name w:val="Grid Table 3 Accent 5"/>
    <w:uiPriority w:val="99"/>
    <w:rPr>
      <w:sz w:val="22"/>
      <w:szCs w:val="22"/>
      <w:lang w:val="en-US"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3-Accent6">
    <w:name w:val="Grid Table 3 Accent 6"/>
    <w:uiPriority w:val="99"/>
    <w:rPr>
      <w:sz w:val="22"/>
      <w:szCs w:val="22"/>
      <w:lang w:val="en-US"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4">
    <w:name w:val="Grid Table 4"/>
    <w:uiPriority w:val="59"/>
    <w:rPr>
      <w:sz w:val="22"/>
      <w:szCs w:val="22"/>
      <w:lang w:val="en-US"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styleId="GridTable4-Accent1">
    <w:name w:val="Grid Table 4 Accent 1"/>
    <w:uiPriority w:val="59"/>
    <w:rPr>
      <w:sz w:val="22"/>
      <w:szCs w:val="22"/>
      <w:lang w:val="en-US"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styleId="GridTable4-Accent2">
    <w:name w:val="Grid Table 4 Accent 2"/>
    <w:uiPriority w:val="59"/>
    <w:rPr>
      <w:sz w:val="22"/>
      <w:szCs w:val="22"/>
      <w:lang w:val="en-US"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styleId="GridTable4-Accent3">
    <w:name w:val="Grid Table 4 Accent 3"/>
    <w:uiPriority w:val="59"/>
    <w:rPr>
      <w:sz w:val="22"/>
      <w:szCs w:val="22"/>
      <w:lang w:val="en-US"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styleId="GridTable4-Accent4">
    <w:name w:val="Grid Table 4 Accent 4"/>
    <w:uiPriority w:val="59"/>
    <w:rPr>
      <w:sz w:val="22"/>
      <w:szCs w:val="22"/>
      <w:lang w:val="en-US"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styleId="GridTable4-Accent5">
    <w:name w:val="Grid Table 4 Accent 5"/>
    <w:uiPriority w:val="59"/>
    <w:rPr>
      <w:sz w:val="22"/>
      <w:szCs w:val="22"/>
      <w:lang w:val="en-US"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styleId="GridTable4-Accent6">
    <w:name w:val="Grid Table 4 Accent 6"/>
    <w:uiPriority w:val="59"/>
    <w:rPr>
      <w:sz w:val="22"/>
      <w:szCs w:val="22"/>
      <w:lang w:val="en-US"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GridTable5Dark">
    <w:name w:val="Grid Table 5 Dark"/>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styleId="GridTable5Dark-Accent2">
    <w:name w:val="Grid Table 5 Dark Accent 2"/>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styleId="GridTable5Dark-Accent3">
    <w:name w:val="Grid Table 5 Dark Accent 3"/>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styleId="GridTable5Dark-Accent5">
    <w:name w:val="Grid Table 5 Dark Accent 5"/>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styleId="GridTable5Dark-Accent6">
    <w:name w:val="Grid Table 5 Dark Accent 6"/>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GridTable6Colorful">
    <w:name w:val="Grid Table 6 Colorful"/>
    <w:uiPriority w:val="99"/>
    <w:rPr>
      <w:sz w:val="22"/>
      <w:szCs w:val="22"/>
      <w:lang w:val="en-US"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styleId="GridTable6Colorful-Accent1">
    <w:name w:val="Grid Table 6 Colorful Accent 1"/>
    <w:uiPriority w:val="99"/>
    <w:rPr>
      <w:sz w:val="22"/>
      <w:szCs w:val="22"/>
      <w:lang w:val="en-US"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styleId="GridTable6Colorful-Accent2">
    <w:name w:val="Grid Table 6 Colorful Accent 2"/>
    <w:uiPriority w:val="99"/>
    <w:rPr>
      <w:sz w:val="22"/>
      <w:szCs w:val="22"/>
      <w:lang w:val="en-US"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6Colorful-Accent3">
    <w:name w:val="Grid Table 6 Colorful Accent 3"/>
    <w:uiPriority w:val="99"/>
    <w:rPr>
      <w:sz w:val="22"/>
      <w:szCs w:val="22"/>
      <w:lang w:val="en-US"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6Colorful-Accent4">
    <w:name w:val="Grid Table 6 Colorful Accent 4"/>
    <w:uiPriority w:val="99"/>
    <w:rPr>
      <w:sz w:val="22"/>
      <w:szCs w:val="22"/>
      <w:lang w:val="en-US"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6Colorful-Accent5">
    <w:name w:val="Grid Table 6 Colorful Accent 5"/>
    <w:uiPriority w:val="99"/>
    <w:rPr>
      <w:sz w:val="22"/>
      <w:szCs w:val="22"/>
      <w:lang w:val="en-US"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6Colorful-Accent6">
    <w:name w:val="Grid Table 6 Colorful Accent 6"/>
    <w:uiPriority w:val="99"/>
    <w:rPr>
      <w:sz w:val="22"/>
      <w:szCs w:val="22"/>
      <w:lang w:val="en-US"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7Colorful">
    <w:name w:val="Grid Table 7 Colorful"/>
    <w:uiPriority w:val="99"/>
    <w:rPr>
      <w:sz w:val="22"/>
      <w:szCs w:val="22"/>
      <w:lang w:val="en-US"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styleId="GridTable7Colorful-Accent1">
    <w:name w:val="Grid Table 7 Colorful Accent 1"/>
    <w:uiPriority w:val="99"/>
    <w:rPr>
      <w:sz w:val="22"/>
      <w:szCs w:val="22"/>
      <w:lang w:val="en-US"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styleId="GridTable7Colorful-Accent2">
    <w:name w:val="Grid Table 7 Colorful Accent 2"/>
    <w:uiPriority w:val="99"/>
    <w:rPr>
      <w:sz w:val="22"/>
      <w:szCs w:val="22"/>
      <w:lang w:val="en-US"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7Colorful-Accent3">
    <w:name w:val="Grid Table 7 Colorful Accent 3"/>
    <w:uiPriority w:val="99"/>
    <w:rPr>
      <w:sz w:val="22"/>
      <w:szCs w:val="22"/>
      <w:lang w:val="en-US"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7Colorful-Accent4">
    <w:name w:val="Grid Table 7 Colorful Accent 4"/>
    <w:uiPriority w:val="99"/>
    <w:rPr>
      <w:sz w:val="22"/>
      <w:szCs w:val="22"/>
      <w:lang w:val="en-US"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7Colorful-Accent5">
    <w:name w:val="Grid Table 7 Colorful Accent 5"/>
    <w:uiPriority w:val="99"/>
    <w:rPr>
      <w:sz w:val="22"/>
      <w:szCs w:val="22"/>
      <w:lang w:val="en-US"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styleId="GridTable7Colorful-Accent6">
    <w:name w:val="Grid Table 7 Colorful Accent 6"/>
    <w:uiPriority w:val="99"/>
    <w:rPr>
      <w:sz w:val="22"/>
      <w:szCs w:val="22"/>
      <w:lang w:val="en-US"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ListTable1Light">
    <w:name w:val="List Table 1 Light"/>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1Light-Accent1">
    <w:name w:val="List Table 1 Light Accent 1"/>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1Light-Accent2">
    <w:name w:val="List Table 1 Light Accent 2"/>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1Light-Accent3">
    <w:name w:val="List Table 1 Light Accent 3"/>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1Light-Accent4">
    <w:name w:val="List Table 1 Light Accent 4"/>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1Light-Accent5">
    <w:name w:val="List Table 1 Light Accent 5"/>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1Light-Accent6">
    <w:name w:val="List Table 1 Light Accent 6"/>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2">
    <w:name w:val="List Table 2"/>
    <w:uiPriority w:val="99"/>
    <w:rPr>
      <w:sz w:val="22"/>
      <w:szCs w:val="22"/>
      <w:lang w:val="en-US"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styleId="ListTable2-Accent1">
    <w:name w:val="List Table 2 Accent 1"/>
    <w:uiPriority w:val="99"/>
    <w:rPr>
      <w:sz w:val="22"/>
      <w:szCs w:val="22"/>
      <w:lang w:val="en-US"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styleId="ListTable2-Accent2">
    <w:name w:val="List Table 2 Accent 2"/>
    <w:uiPriority w:val="99"/>
    <w:rPr>
      <w:sz w:val="22"/>
      <w:szCs w:val="22"/>
      <w:lang w:val="en-US"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styleId="ListTable2-Accent3">
    <w:name w:val="List Table 2 Accent 3"/>
    <w:uiPriority w:val="99"/>
    <w:rPr>
      <w:sz w:val="22"/>
      <w:szCs w:val="22"/>
      <w:lang w:val="en-US"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styleId="ListTable2-Accent4">
    <w:name w:val="List Table 2 Accent 4"/>
    <w:uiPriority w:val="99"/>
    <w:rPr>
      <w:sz w:val="22"/>
      <w:szCs w:val="22"/>
      <w:lang w:val="en-US"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styleId="ListTable2-Accent5">
    <w:name w:val="List Table 2 Accent 5"/>
    <w:uiPriority w:val="99"/>
    <w:rPr>
      <w:sz w:val="22"/>
      <w:szCs w:val="22"/>
      <w:lang w:val="en-US"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styleId="ListTable2-Accent6">
    <w:name w:val="List Table 2 Accent 6"/>
    <w:uiPriority w:val="99"/>
    <w:rPr>
      <w:sz w:val="22"/>
      <w:szCs w:val="22"/>
      <w:lang w:val="en-US"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ListTable3">
    <w:name w:val="List Table 3"/>
    <w:uiPriority w:val="99"/>
    <w:rPr>
      <w:sz w:val="22"/>
      <w:szCs w:val="22"/>
      <w:lang w:val="en-US"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99"/>
    <w:rPr>
      <w:sz w:val="22"/>
      <w:szCs w:val="22"/>
      <w:lang w:val="en-US"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styleId="ListTable3-Accent2">
    <w:name w:val="List Table 3 Accent 2"/>
    <w:uiPriority w:val="99"/>
    <w:rPr>
      <w:sz w:val="22"/>
      <w:szCs w:val="22"/>
      <w:lang w:val="en-US"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styleId="ListTable3-Accent3">
    <w:name w:val="List Table 3 Accent 3"/>
    <w:uiPriority w:val="99"/>
    <w:rPr>
      <w:sz w:val="22"/>
      <w:szCs w:val="22"/>
      <w:lang w:val="en-US"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styleId="ListTable3-Accent4">
    <w:name w:val="List Table 3 Accent 4"/>
    <w:uiPriority w:val="99"/>
    <w:rPr>
      <w:sz w:val="22"/>
      <w:szCs w:val="22"/>
      <w:lang w:val="en-US"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styleId="ListTable3-Accent5">
    <w:name w:val="List Table 3 Accent 5"/>
    <w:uiPriority w:val="99"/>
    <w:rPr>
      <w:sz w:val="22"/>
      <w:szCs w:val="22"/>
      <w:lang w:val="en-US"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styleId="ListTable3-Accent6">
    <w:name w:val="List Table 3 Accent 6"/>
    <w:uiPriority w:val="99"/>
    <w:rPr>
      <w:sz w:val="22"/>
      <w:szCs w:val="22"/>
      <w:lang w:val="en-US"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ListTable4">
    <w:name w:val="List Table 4"/>
    <w:uiPriority w:val="99"/>
    <w:rPr>
      <w:sz w:val="22"/>
      <w:szCs w:val="22"/>
      <w:lang w:val="en-US"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styleId="ListTable4-Accent1">
    <w:name w:val="List Table 4 Accent 1"/>
    <w:uiPriority w:val="99"/>
    <w:rPr>
      <w:sz w:val="22"/>
      <w:szCs w:val="22"/>
      <w:lang w:val="en-US"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styleId="ListTable4-Accent2">
    <w:name w:val="List Table 4 Accent 2"/>
    <w:uiPriority w:val="99"/>
    <w:rPr>
      <w:sz w:val="22"/>
      <w:szCs w:val="22"/>
      <w:lang w:val="en-US"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styleId="ListTable4-Accent3">
    <w:name w:val="List Table 4 Accent 3"/>
    <w:uiPriority w:val="99"/>
    <w:rPr>
      <w:sz w:val="22"/>
      <w:szCs w:val="22"/>
      <w:lang w:val="en-US"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styleId="ListTable4-Accent4">
    <w:name w:val="List Table 4 Accent 4"/>
    <w:uiPriority w:val="99"/>
    <w:rPr>
      <w:sz w:val="22"/>
      <w:szCs w:val="22"/>
      <w:lang w:val="en-US"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styleId="ListTable4-Accent5">
    <w:name w:val="List Table 4 Accent 5"/>
    <w:uiPriority w:val="99"/>
    <w:rPr>
      <w:sz w:val="22"/>
      <w:szCs w:val="22"/>
      <w:lang w:val="en-US"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styleId="ListTable4-Accent6">
    <w:name w:val="List Table 4 Accent 6"/>
    <w:uiPriority w:val="99"/>
    <w:rPr>
      <w:sz w:val="22"/>
      <w:szCs w:val="22"/>
      <w:lang w:val="en-US"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ListTable5Dark">
    <w:name w:val="List Table 5 Dark"/>
    <w:uiPriority w:val="99"/>
    <w:rPr>
      <w:sz w:val="22"/>
      <w:szCs w:val="22"/>
      <w:lang w:val="en-US"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styleId="ListTable5Dark-Accent1">
    <w:name w:val="List Table 5 Dark Accent 1"/>
    <w:uiPriority w:val="99"/>
    <w:rPr>
      <w:sz w:val="22"/>
      <w:szCs w:val="22"/>
      <w:lang w:val="en-US"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styleId="ListTable5Dark-Accent2">
    <w:name w:val="List Table 5 Dark Accent 2"/>
    <w:uiPriority w:val="99"/>
    <w:rPr>
      <w:sz w:val="22"/>
      <w:szCs w:val="22"/>
      <w:lang w:val="en-US"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styleId="ListTable5Dark-Accent3">
    <w:name w:val="List Table 5 Dark Accent 3"/>
    <w:uiPriority w:val="99"/>
    <w:rPr>
      <w:sz w:val="22"/>
      <w:szCs w:val="22"/>
      <w:lang w:val="en-US"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styleId="ListTable5Dark-Accent4">
    <w:name w:val="List Table 5 Dark Accent 4"/>
    <w:uiPriority w:val="99"/>
    <w:rPr>
      <w:sz w:val="22"/>
      <w:szCs w:val="22"/>
      <w:lang w:val="en-US"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styleId="ListTable5Dark-Accent5">
    <w:name w:val="List Table 5 Dark Accent 5"/>
    <w:uiPriority w:val="99"/>
    <w:rPr>
      <w:sz w:val="22"/>
      <w:szCs w:val="22"/>
      <w:lang w:val="en-US"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styleId="ListTable5Dark-Accent6">
    <w:name w:val="List Table 5 Dark Accent 6"/>
    <w:uiPriority w:val="99"/>
    <w:rPr>
      <w:sz w:val="22"/>
      <w:szCs w:val="22"/>
      <w:lang w:val="en-US"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ListTable6Colorful">
    <w:name w:val="List Table 6 Colorful"/>
    <w:uiPriority w:val="99"/>
    <w:rPr>
      <w:sz w:val="22"/>
      <w:szCs w:val="22"/>
      <w:lang w:val="en-US" w:eastAsia="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styleId="ListTable6Colorful-Accent1">
    <w:name w:val="List Table 6 Colorful Accent 1"/>
    <w:uiPriority w:val="99"/>
    <w:rPr>
      <w:sz w:val="22"/>
      <w:szCs w:val="22"/>
      <w:lang w:val="en-US" w:eastAsia="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styleId="ListTable6Colorful-Accent2">
    <w:name w:val="List Table 6 Colorful Accent 2"/>
    <w:uiPriority w:val="99"/>
    <w:rPr>
      <w:sz w:val="22"/>
      <w:szCs w:val="22"/>
      <w:lang w:val="en-US" w:eastAsia="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styleId="ListTable6Colorful-Accent3">
    <w:name w:val="List Table 6 Colorful Accent 3"/>
    <w:uiPriority w:val="99"/>
    <w:rPr>
      <w:sz w:val="22"/>
      <w:szCs w:val="22"/>
      <w:lang w:val="en-US" w:eastAsia="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styleId="ListTable6Colorful-Accent4">
    <w:name w:val="List Table 6 Colorful Accent 4"/>
    <w:uiPriority w:val="99"/>
    <w:rPr>
      <w:sz w:val="22"/>
      <w:szCs w:val="22"/>
      <w:lang w:val="en-US" w:eastAsia="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styleId="ListTable6Colorful-Accent5">
    <w:name w:val="List Table 6 Colorful Accent 5"/>
    <w:uiPriority w:val="99"/>
    <w:rPr>
      <w:sz w:val="22"/>
      <w:szCs w:val="22"/>
      <w:lang w:val="en-US" w:eastAsia="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styleId="ListTable6Colorful-Accent6">
    <w:name w:val="List Table 6 Colorful Accent 6"/>
    <w:uiPriority w:val="99"/>
    <w:rPr>
      <w:sz w:val="22"/>
      <w:szCs w:val="22"/>
      <w:lang w:val="en-US" w:eastAsia="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ListTable7Colorful">
    <w:name w:val="List Table 7 Colorful"/>
    <w:uiPriority w:val="99"/>
    <w:rPr>
      <w:sz w:val="22"/>
      <w:szCs w:val="22"/>
      <w:lang w:val="en-US" w:eastAsia="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styleId="ListTable7Colorful-Accent1">
    <w:name w:val="List Table 7 Colorful Accent 1"/>
    <w:uiPriority w:val="99"/>
    <w:rPr>
      <w:sz w:val="22"/>
      <w:szCs w:val="22"/>
      <w:lang w:val="en-US" w:eastAsia="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styleId="ListTable7Colorful-Accent2">
    <w:name w:val="List Table 7 Colorful Accent 2"/>
    <w:uiPriority w:val="99"/>
    <w:rPr>
      <w:sz w:val="22"/>
      <w:szCs w:val="22"/>
      <w:lang w:val="en-US" w:eastAsia="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styleId="ListTable7Colorful-Accent3">
    <w:name w:val="List Table 7 Colorful Accent 3"/>
    <w:uiPriority w:val="99"/>
    <w:rPr>
      <w:sz w:val="22"/>
      <w:szCs w:val="22"/>
      <w:lang w:val="en-US" w:eastAsia="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styleId="ListTable7Colorful-Accent4">
    <w:name w:val="List Table 7 Colorful Accent 4"/>
    <w:uiPriority w:val="99"/>
    <w:rPr>
      <w:sz w:val="22"/>
      <w:szCs w:val="22"/>
      <w:lang w:val="en-US" w:eastAsia="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styleId="ListTable7Colorful-Accent5">
    <w:name w:val="List Table 7 Colorful Accent 5"/>
    <w:uiPriority w:val="99"/>
    <w:rPr>
      <w:sz w:val="22"/>
      <w:szCs w:val="22"/>
      <w:lang w:val="en-US" w:eastAsia="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styleId="ListTable7Colorful-Accent6">
    <w:name w:val="List Table 7 Colorful Accent 6"/>
    <w:uiPriority w:val="99"/>
    <w:rPr>
      <w:sz w:val="22"/>
      <w:szCs w:val="22"/>
      <w:lang w:val="en-US" w:eastAsia="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lang w:eastAsia="en-GB"/>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lang w:eastAsia="en-GB"/>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lang w:eastAsia="en-GB"/>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lang w:eastAsia="en-GB"/>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lang w:eastAsia="en-GB"/>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lang w:eastAsia="en-GB"/>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lang w:eastAsia="en-GB"/>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lang w:eastAsia="en-GB"/>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lang w:eastAsia="en-GB"/>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lang w:eastAsia="en-GB"/>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lang w:eastAsia="en-GB"/>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lang w:eastAsia="en-GB"/>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lang w:eastAsia="en-GB"/>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lang w:eastAsia="en-GB"/>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sz w:val="22"/>
      <w:szCs w:val="22"/>
      <w:lang w:val="en-US"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sz w:val="22"/>
      <w:szCs w:val="22"/>
      <w:lang w:val="en-US"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sz w:val="22"/>
      <w:szCs w:val="22"/>
      <w:lang w:val="en-US"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sz w:val="22"/>
      <w:szCs w:val="22"/>
      <w:lang w:val="en-US"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sz w:val="22"/>
      <w:szCs w:val="22"/>
      <w:lang w:val="en-US"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sz w:val="22"/>
      <w:szCs w:val="22"/>
      <w:lang w:val="en-US"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sz w:val="22"/>
      <w:szCs w:val="22"/>
      <w:lang w:val="en-US"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Hyperlink">
    <w:name w:val="Hyperlink"/>
    <w:uiPriority w:val="99"/>
    <w:unhideWhenUsed/>
    <w:rPr>
      <w:color w:val="0000FF"/>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pPr>
      <w:spacing w:after="200" w:line="276" w:lineRule="auto"/>
    </w:pPr>
    <w:rPr>
      <w:sz w:val="22"/>
      <w:szCs w:val="22"/>
      <w:lang w:val="en-US" w:eastAsia="en-US"/>
    </w:rPr>
  </w:style>
  <w:style w:type="paragraph" w:styleId="TableofFigures">
    <w:name w:val="table of figures"/>
    <w:basedOn w:val="Normal"/>
    <w:next w:val="Normal"/>
    <w:uiPriority w:val="99"/>
    <w:unhideWhenUsed/>
    <w:pPr>
      <w:spacing w:after="0"/>
    </w:pPr>
  </w:style>
  <w:style w:type="paragraph" w:styleId="PlainText">
    <w:name w:val="Plain Text"/>
    <w:basedOn w:val="Normal"/>
    <w:link w:val="PlainTextChar"/>
    <w:rPr>
      <w:rFonts w:ascii="Courier New" w:hAnsi="Courier New"/>
      <w:sz w:val="20"/>
      <w:szCs w:val="20"/>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sz w:val="16"/>
      <w:szCs w:val="16"/>
      <w:lang w:eastAsia="en-US"/>
    </w:rPr>
  </w:style>
  <w:style w:type="character" w:customStyle="1" w:styleId="PlainTextChar">
    <w:name w:val="Plain Text Char"/>
    <w:link w:val="PlainText"/>
    <w:rPr>
      <w:rFonts w:ascii="Courier New" w:hAnsi="Courier New"/>
      <w:lang w:eastAsia="en-US"/>
    </w:rPr>
  </w:style>
  <w:style w:type="paragraph" w:customStyle="1" w:styleId="Title1">
    <w:name w:val="Title 1"/>
    <w:basedOn w:val="Heading1"/>
    <w:pPr>
      <w:keepLines/>
      <w:spacing w:before="480" w:after="120"/>
    </w:pPr>
    <w:rPr>
      <w:rFonts w:ascii="Arial" w:eastAsia="MS Gothic" w:hAnsi="Arial"/>
      <w:sz w:val="56"/>
      <w:lang w:val="en-US" w:eastAsia="zh-CN"/>
    </w:rPr>
  </w:style>
  <w:style w:type="character" w:customStyle="1" w:styleId="Heading1Char">
    <w:name w:val="Heading 1 Char"/>
    <w:link w:val="Heading1"/>
    <w:rPr>
      <w:rFonts w:ascii="Cambria" w:eastAsia="Times New Roman" w:hAnsi="Cambria"/>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2954</Characters>
  <Application>Microsoft Office Word</Application>
  <DocSecurity>0</DocSecurity>
  <Lines>24</Lines>
  <Paragraphs>6</Paragraphs>
  <ScaleCrop>false</ScaleCrop>
  <Company>HP Inc.</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Penny Harris</cp:lastModifiedBy>
  <cp:revision>4</cp:revision>
  <dcterms:created xsi:type="dcterms:W3CDTF">2023-09-19T13:44:00Z</dcterms:created>
  <dcterms:modified xsi:type="dcterms:W3CDTF">2025-08-21T12:45:00Z</dcterms:modified>
</cp:coreProperties>
</file>