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2A5" w:rsidRDefault="00A342A5"/>
    <w:p w:rsidR="00A342A5" w:rsidRDefault="005513D3">
      <w:pPr>
        <w:pStyle w:val="Title1"/>
        <w:jc w:val="center"/>
        <w:rPr>
          <w:rFonts w:ascii="Calibri" w:hAnsi="Calibri"/>
        </w:rPr>
      </w:pPr>
      <w:r>
        <w:rPr>
          <w:rFonts w:ascii="Calibri" w:hAnsi="Calibri"/>
        </w:rPr>
        <w:t>Drug and Substance Misuse Policy</w:t>
      </w:r>
    </w:p>
    <w:p w:rsidR="00A342A5" w:rsidRDefault="005513D3">
      <w:pPr>
        <w:keepNext/>
        <w:keepLines/>
        <w:spacing w:before="480" w:after="120"/>
        <w:jc w:val="center"/>
        <w:outlineLvl w:val="0"/>
        <w:rPr>
          <w:rFonts w:ascii="Arial" w:eastAsia="MS Gothic" w:hAnsi="Arial"/>
          <w:b/>
          <w:bCs/>
          <w:sz w:val="56"/>
          <w:szCs w:val="32"/>
          <w:lang w:eastAsia="en-GB"/>
        </w:rPr>
      </w:pPr>
      <w:r>
        <w:rPr>
          <w:rFonts w:ascii="Arial" w:eastAsia="MS Gothic" w:hAnsi="Arial"/>
          <w:b/>
          <w:noProof/>
          <w:sz w:val="56"/>
          <w:szCs w:val="32"/>
          <w:lang w:eastAsia="ja-JP"/>
        </w:rPr>
        <mc:AlternateContent>
          <mc:Choice Requires="wpg">
            <w:drawing>
              <wp:inline distT="0" distB="0" distL="0" distR="0">
                <wp:extent cx="2850452" cy="823267"/>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pic:blipFill>
                      <pic:spPr bwMode="auto">
                        <a:xfrm>
                          <a:off x="0" y="0"/>
                          <a:ext cx="2850452" cy="823267"/>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224.4pt;height:64.8pt;" stroked="f">
                <v:path textboxrect="0,0,0,0"/>
                <v:imagedata r:id="rId9" o:title=""/>
              </v:shape>
            </w:pict>
          </mc:Fallback>
        </mc:AlternateContent>
      </w:r>
    </w:p>
    <w:tbl>
      <w:tblPr>
        <w:tblW w:w="0" w:type="auto"/>
        <w:jc w:val="center"/>
        <w:tblLayout w:type="fixed"/>
        <w:tblCellMar>
          <w:top w:w="57" w:type="dxa"/>
          <w:bottom w:w="57" w:type="dxa"/>
        </w:tblCellMar>
        <w:tblLook w:val="04A0" w:firstRow="1" w:lastRow="0" w:firstColumn="1" w:lastColumn="0" w:noHBand="0" w:noVBand="1"/>
      </w:tblPr>
      <w:tblGrid>
        <w:gridCol w:w="2127"/>
        <w:gridCol w:w="3727"/>
        <w:gridCol w:w="3587"/>
      </w:tblGrid>
      <w:tr w:rsidR="00A342A5">
        <w:trPr>
          <w:jc w:val="center"/>
        </w:trPr>
        <w:tc>
          <w:tcPr>
            <w:tcW w:w="2127" w:type="dxa"/>
            <w:tcBorders>
              <w:bottom w:val="single" w:sz="18" w:space="0" w:color="FFFFFF"/>
            </w:tcBorders>
            <w:shd w:val="clear" w:color="auto" w:fill="CCC0D9"/>
          </w:tcPr>
          <w:p w:rsidR="00A342A5" w:rsidRDefault="005513D3">
            <w:pPr>
              <w:spacing w:before="120" w:after="120"/>
              <w:rPr>
                <w:rFonts w:ascii="Calibri" w:eastAsia="MS Mincho" w:hAnsi="Calibri"/>
                <w:sz w:val="20"/>
                <w:lang w:val="en-US" w:eastAsia="zh-CN"/>
              </w:rPr>
            </w:pPr>
            <w:r>
              <w:rPr>
                <w:rFonts w:ascii="Calibri" w:eastAsia="MS Mincho" w:hAnsi="Calibri"/>
                <w:b/>
                <w:sz w:val="20"/>
                <w:lang w:val="en-US" w:eastAsia="zh-CN"/>
              </w:rPr>
              <w:t>Approved by:</w:t>
            </w:r>
          </w:p>
        </w:tc>
        <w:tc>
          <w:tcPr>
            <w:tcW w:w="3727" w:type="dxa"/>
            <w:tcBorders>
              <w:bottom w:val="single" w:sz="18" w:space="0" w:color="FFFFFF"/>
            </w:tcBorders>
            <w:shd w:val="clear" w:color="auto" w:fill="CCC0D9"/>
          </w:tcPr>
          <w:p w:rsidR="00A342A5" w:rsidRDefault="005513D3">
            <w:pPr>
              <w:spacing w:before="120" w:after="120"/>
              <w:rPr>
                <w:rFonts w:ascii="Calibri" w:eastAsia="MS Mincho" w:hAnsi="Calibri"/>
                <w:sz w:val="20"/>
                <w:lang w:val="en-US" w:eastAsia="zh-CN"/>
              </w:rPr>
            </w:pPr>
            <w:r>
              <w:rPr>
                <w:rFonts w:ascii="Calibri" w:eastAsia="MS Mincho" w:hAnsi="Calibri"/>
                <w:sz w:val="20"/>
                <w:lang w:val="en-US" w:eastAsia="zh-CN"/>
              </w:rPr>
              <w:t>Penny Harris (Director) Jane Cox (Director)</w:t>
            </w:r>
          </w:p>
        </w:tc>
        <w:tc>
          <w:tcPr>
            <w:tcW w:w="3587" w:type="dxa"/>
            <w:tcBorders>
              <w:bottom w:val="single" w:sz="18" w:space="0" w:color="FFFFFF"/>
            </w:tcBorders>
            <w:shd w:val="clear" w:color="auto" w:fill="CCC0D9"/>
          </w:tcPr>
          <w:p w:rsidR="00A342A5" w:rsidRDefault="005513D3" w:rsidP="00234685">
            <w:pPr>
              <w:spacing w:before="120" w:after="120"/>
              <w:rPr>
                <w:rFonts w:ascii="Calibri" w:eastAsia="MS Mincho" w:hAnsi="Calibri"/>
                <w:sz w:val="20"/>
                <w:lang w:val="en-US" w:eastAsia="zh-CN"/>
              </w:rPr>
            </w:pPr>
            <w:r>
              <w:rPr>
                <w:rFonts w:ascii="Calibri" w:eastAsia="MS Mincho" w:hAnsi="Calibri"/>
                <w:b/>
                <w:sz w:val="20"/>
                <w:lang w:val="en-US" w:eastAsia="zh-CN"/>
              </w:rPr>
              <w:t>Date:</w:t>
            </w:r>
            <w:r w:rsidR="005A343B">
              <w:rPr>
                <w:rFonts w:ascii="Calibri" w:eastAsia="MS Mincho" w:hAnsi="Calibri"/>
                <w:sz w:val="20"/>
                <w:lang w:val="en-US" w:eastAsia="zh-CN"/>
              </w:rPr>
              <w:t xml:space="preserve">  </w:t>
            </w:r>
            <w:r w:rsidR="004C571F">
              <w:rPr>
                <w:rFonts w:ascii="Calibri" w:eastAsia="MS Mincho" w:hAnsi="Calibri"/>
                <w:sz w:val="20"/>
                <w:lang w:val="en-US" w:eastAsia="zh-CN"/>
              </w:rPr>
              <w:t>1</w:t>
            </w:r>
            <w:r w:rsidR="004C571F" w:rsidRPr="004C571F">
              <w:rPr>
                <w:rFonts w:ascii="Calibri" w:eastAsia="MS Mincho" w:hAnsi="Calibri"/>
                <w:sz w:val="20"/>
                <w:vertAlign w:val="superscript"/>
                <w:lang w:val="en-US" w:eastAsia="zh-CN"/>
              </w:rPr>
              <w:t>st</w:t>
            </w:r>
            <w:r w:rsidR="004C571F">
              <w:rPr>
                <w:rFonts w:ascii="Calibri" w:eastAsia="MS Mincho" w:hAnsi="Calibri"/>
                <w:sz w:val="20"/>
                <w:lang w:val="en-US" w:eastAsia="zh-CN"/>
              </w:rPr>
              <w:t xml:space="preserve"> September 202</w:t>
            </w:r>
            <w:r w:rsidR="00234685">
              <w:rPr>
                <w:rFonts w:ascii="Calibri" w:eastAsia="MS Mincho" w:hAnsi="Calibri"/>
                <w:sz w:val="20"/>
                <w:lang w:val="en-US" w:eastAsia="zh-CN"/>
              </w:rPr>
              <w:t>5</w:t>
            </w:r>
          </w:p>
        </w:tc>
      </w:tr>
      <w:tr w:rsidR="00A342A5">
        <w:trPr>
          <w:jc w:val="center"/>
        </w:trPr>
        <w:tc>
          <w:tcPr>
            <w:tcW w:w="2127" w:type="dxa"/>
            <w:tcBorders>
              <w:top w:val="single" w:sz="18" w:space="0" w:color="FFFFFF"/>
              <w:bottom w:val="single" w:sz="18" w:space="0" w:color="FFFFFF"/>
            </w:tcBorders>
            <w:shd w:val="clear" w:color="auto" w:fill="CCC0D9"/>
          </w:tcPr>
          <w:p w:rsidR="00A342A5" w:rsidRDefault="005513D3">
            <w:pPr>
              <w:spacing w:before="120" w:after="120"/>
              <w:rPr>
                <w:rFonts w:ascii="Calibri" w:eastAsia="MS Mincho" w:hAnsi="Calibri"/>
                <w:sz w:val="20"/>
                <w:lang w:val="en-US" w:eastAsia="zh-CN"/>
              </w:rPr>
            </w:pPr>
            <w:r>
              <w:rPr>
                <w:rFonts w:ascii="Calibri" w:eastAsia="MS Mincho" w:hAnsi="Calibri"/>
                <w:b/>
                <w:sz w:val="20"/>
                <w:lang w:val="en-US" w:eastAsia="zh-CN"/>
              </w:rPr>
              <w:t>Last reviewed on:</w:t>
            </w:r>
          </w:p>
        </w:tc>
        <w:tc>
          <w:tcPr>
            <w:tcW w:w="7314" w:type="dxa"/>
            <w:gridSpan w:val="2"/>
            <w:tcBorders>
              <w:top w:val="single" w:sz="18" w:space="0" w:color="FFFFFF"/>
              <w:bottom w:val="single" w:sz="18" w:space="0" w:color="FFFFFF"/>
            </w:tcBorders>
            <w:shd w:val="clear" w:color="auto" w:fill="CCC0D9"/>
          </w:tcPr>
          <w:p w:rsidR="00A342A5" w:rsidRDefault="00234685" w:rsidP="004C571F">
            <w:pPr>
              <w:spacing w:before="120" w:after="120"/>
              <w:rPr>
                <w:rFonts w:ascii="Calibri" w:eastAsia="MS Mincho" w:hAnsi="Calibri"/>
                <w:sz w:val="20"/>
                <w:lang w:val="en-US" w:eastAsia="zh-CN"/>
              </w:rPr>
            </w:pPr>
            <w:r>
              <w:rPr>
                <w:rFonts w:ascii="Calibri" w:eastAsia="MS Mincho" w:hAnsi="Calibri"/>
                <w:sz w:val="20"/>
                <w:lang w:val="en-US" w:eastAsia="zh-CN"/>
              </w:rPr>
              <w:t>1</w:t>
            </w:r>
            <w:r w:rsidRPr="004C571F">
              <w:rPr>
                <w:rFonts w:ascii="Calibri" w:eastAsia="MS Mincho" w:hAnsi="Calibri"/>
                <w:sz w:val="20"/>
                <w:vertAlign w:val="superscript"/>
                <w:lang w:val="en-US" w:eastAsia="zh-CN"/>
              </w:rPr>
              <w:t>st</w:t>
            </w:r>
            <w:r>
              <w:rPr>
                <w:rFonts w:ascii="Calibri" w:eastAsia="MS Mincho" w:hAnsi="Calibri"/>
                <w:sz w:val="20"/>
                <w:lang w:val="en-US" w:eastAsia="zh-CN"/>
              </w:rPr>
              <w:t xml:space="preserve"> September 2024</w:t>
            </w:r>
          </w:p>
        </w:tc>
      </w:tr>
      <w:tr w:rsidR="00A342A5">
        <w:trPr>
          <w:jc w:val="center"/>
        </w:trPr>
        <w:tc>
          <w:tcPr>
            <w:tcW w:w="2127" w:type="dxa"/>
            <w:tcBorders>
              <w:top w:val="single" w:sz="18" w:space="0" w:color="FFFFFF"/>
            </w:tcBorders>
            <w:shd w:val="clear" w:color="auto" w:fill="CCC0D9"/>
          </w:tcPr>
          <w:p w:rsidR="00A342A5" w:rsidRDefault="005513D3">
            <w:pPr>
              <w:spacing w:before="120" w:after="120"/>
              <w:rPr>
                <w:rFonts w:ascii="Calibri" w:eastAsia="MS Mincho" w:hAnsi="Calibri"/>
                <w:sz w:val="20"/>
                <w:lang w:val="en-US" w:eastAsia="zh-CN"/>
              </w:rPr>
            </w:pPr>
            <w:r>
              <w:rPr>
                <w:rFonts w:ascii="Calibri" w:eastAsia="MS Mincho" w:hAnsi="Calibri"/>
                <w:b/>
                <w:sz w:val="20"/>
                <w:lang w:val="en-US" w:eastAsia="zh-CN"/>
              </w:rPr>
              <w:t>Next review due by:</w:t>
            </w:r>
          </w:p>
        </w:tc>
        <w:tc>
          <w:tcPr>
            <w:tcW w:w="7314" w:type="dxa"/>
            <w:gridSpan w:val="2"/>
            <w:tcBorders>
              <w:top w:val="single" w:sz="18" w:space="0" w:color="FFFFFF"/>
            </w:tcBorders>
            <w:shd w:val="clear" w:color="auto" w:fill="CCC0D9"/>
          </w:tcPr>
          <w:p w:rsidR="00A342A5" w:rsidRDefault="004C571F" w:rsidP="00234685">
            <w:pPr>
              <w:spacing w:before="120" w:after="120"/>
              <w:rPr>
                <w:rFonts w:ascii="Calibri" w:eastAsia="MS Mincho" w:hAnsi="Calibri"/>
                <w:sz w:val="20"/>
                <w:lang w:val="en-US" w:eastAsia="zh-CN"/>
              </w:rPr>
            </w:pPr>
            <w:r>
              <w:rPr>
                <w:rFonts w:ascii="Calibri" w:eastAsia="MS Mincho" w:hAnsi="Calibri"/>
                <w:sz w:val="20"/>
                <w:lang w:val="en-US" w:eastAsia="zh-CN"/>
              </w:rPr>
              <w:t>1</w:t>
            </w:r>
            <w:r w:rsidRPr="004C571F">
              <w:rPr>
                <w:rFonts w:ascii="Calibri" w:eastAsia="MS Mincho" w:hAnsi="Calibri"/>
                <w:sz w:val="20"/>
                <w:vertAlign w:val="superscript"/>
                <w:lang w:val="en-US" w:eastAsia="zh-CN"/>
              </w:rPr>
              <w:t>st</w:t>
            </w:r>
            <w:r>
              <w:rPr>
                <w:rFonts w:ascii="Calibri" w:eastAsia="MS Mincho" w:hAnsi="Calibri"/>
                <w:sz w:val="20"/>
                <w:lang w:val="en-US" w:eastAsia="zh-CN"/>
              </w:rPr>
              <w:t xml:space="preserve"> September 202</w:t>
            </w:r>
            <w:r w:rsidR="00234685">
              <w:rPr>
                <w:rFonts w:ascii="Calibri" w:eastAsia="MS Mincho" w:hAnsi="Calibri"/>
                <w:sz w:val="20"/>
                <w:lang w:val="en-US" w:eastAsia="zh-CN"/>
              </w:rPr>
              <w:t>6</w:t>
            </w:r>
          </w:p>
        </w:tc>
      </w:tr>
    </w:tbl>
    <w:p w:rsidR="00A342A5" w:rsidRDefault="00A342A5" w:rsidP="0042053F">
      <w:pPr>
        <w:pStyle w:val="PlainText"/>
        <w:spacing w:after="100" w:afterAutospacing="1"/>
        <w:jc w:val="both"/>
        <w:rPr>
          <w:rFonts w:ascii="Calibri" w:eastAsia="MS Mincho" w:hAnsi="Calibri"/>
          <w:b/>
          <w:bCs/>
          <w:sz w:val="22"/>
        </w:rPr>
      </w:pPr>
    </w:p>
    <w:p w:rsidR="00A342A5" w:rsidRPr="0042053F" w:rsidRDefault="005513D3" w:rsidP="0042053F">
      <w:pPr>
        <w:pStyle w:val="PlainText"/>
        <w:spacing w:after="100" w:afterAutospacing="1"/>
        <w:jc w:val="both"/>
        <w:rPr>
          <w:rFonts w:ascii="Calibri" w:eastAsia="MS Mincho" w:hAnsi="Calibri"/>
          <w:sz w:val="22"/>
        </w:rPr>
      </w:pPr>
      <w:r>
        <w:rPr>
          <w:rFonts w:ascii="Calibri" w:eastAsia="MS Mincho" w:hAnsi="Calibri"/>
          <w:sz w:val="22"/>
        </w:rPr>
        <w:t>All policies are generated and reviewed with an awareness of equality and diversity in relation to pupils, staff and visitors.  All policies are generated and reviewed plac</w:t>
      </w:r>
      <w:r w:rsidR="000F5B7F">
        <w:rPr>
          <w:rFonts w:ascii="Calibri" w:eastAsia="MS Mincho" w:hAnsi="Calibri"/>
          <w:sz w:val="22"/>
        </w:rPr>
        <w:t xml:space="preserve">ing safeguarding and wellbeing </w:t>
      </w:r>
      <w:r>
        <w:rPr>
          <w:rFonts w:ascii="Calibri" w:eastAsia="MS Mincho" w:hAnsi="Calibri"/>
          <w:sz w:val="22"/>
        </w:rPr>
        <w:t>at the heart of all that we do.</w:t>
      </w:r>
    </w:p>
    <w:p w:rsidR="00A342A5" w:rsidRDefault="005513D3" w:rsidP="0042053F">
      <w:pPr>
        <w:pStyle w:val="PlainText"/>
        <w:numPr>
          <w:ilvl w:val="0"/>
          <w:numId w:val="19"/>
        </w:numPr>
        <w:spacing w:after="100" w:afterAutospacing="1"/>
        <w:jc w:val="both"/>
        <w:rPr>
          <w:rFonts w:ascii="Calibri" w:eastAsia="MS Mincho" w:hAnsi="Calibri"/>
          <w:b/>
          <w:bCs/>
          <w:sz w:val="22"/>
        </w:rPr>
      </w:pPr>
      <w:r>
        <w:rPr>
          <w:rFonts w:ascii="Calibri" w:eastAsia="MS Mincho" w:hAnsi="Calibri"/>
          <w:b/>
          <w:bCs/>
          <w:sz w:val="22"/>
        </w:rPr>
        <w:t>Aims:</w:t>
      </w:r>
    </w:p>
    <w:p w:rsidR="00A342A5" w:rsidRDefault="005513D3" w:rsidP="0042053F">
      <w:pPr>
        <w:pStyle w:val="PlainText"/>
        <w:spacing w:after="100" w:afterAutospacing="1"/>
        <w:jc w:val="both"/>
        <w:rPr>
          <w:rFonts w:ascii="Calibri" w:eastAsia="MS Mincho" w:hAnsi="Calibri"/>
          <w:bCs/>
          <w:sz w:val="22"/>
        </w:rPr>
      </w:pPr>
      <w:r>
        <w:rPr>
          <w:rFonts w:ascii="Calibri" w:eastAsia="MS Mincho" w:hAnsi="Calibri"/>
          <w:bCs/>
          <w:sz w:val="22"/>
        </w:rPr>
        <w:t>The policy aims to ensure that the school’s approach taken on the issue of drugs is consistent and part of our commitment to the health and well-being of everyone involved. Staff will need to be confident and skilled to teach drug education and pupils need to receive up to date, relevant and accura</w:t>
      </w:r>
      <w:bookmarkStart w:id="0" w:name="_GoBack"/>
      <w:bookmarkEnd w:id="0"/>
      <w:r>
        <w:rPr>
          <w:rFonts w:ascii="Calibri" w:eastAsia="MS Mincho" w:hAnsi="Calibri"/>
          <w:bCs/>
          <w:sz w:val="22"/>
        </w:rPr>
        <w:t xml:space="preserve">te information as well as support. </w:t>
      </w:r>
    </w:p>
    <w:p w:rsidR="00A342A5" w:rsidRPr="0042053F" w:rsidRDefault="005513D3" w:rsidP="0042053F">
      <w:pPr>
        <w:pStyle w:val="PlainText"/>
        <w:spacing w:after="100" w:afterAutospacing="1"/>
        <w:jc w:val="both"/>
        <w:rPr>
          <w:rFonts w:ascii="Calibri" w:eastAsia="MS Mincho" w:hAnsi="Calibri"/>
          <w:bCs/>
          <w:sz w:val="22"/>
        </w:rPr>
      </w:pPr>
      <w:r>
        <w:rPr>
          <w:rFonts w:ascii="Calibri" w:eastAsia="MS Mincho" w:hAnsi="Calibri"/>
          <w:bCs/>
          <w:sz w:val="22"/>
        </w:rPr>
        <w:t xml:space="preserve">This policy aims to make clear that management of drug related incidents will be consistent with the Behaviour Management policy. </w:t>
      </w:r>
    </w:p>
    <w:p w:rsidR="00A342A5" w:rsidRDefault="005513D3" w:rsidP="0042053F">
      <w:pPr>
        <w:pStyle w:val="PlainText"/>
        <w:numPr>
          <w:ilvl w:val="0"/>
          <w:numId w:val="19"/>
        </w:numPr>
        <w:spacing w:after="100" w:afterAutospacing="1"/>
        <w:jc w:val="both"/>
        <w:rPr>
          <w:rFonts w:ascii="Calibri" w:eastAsia="MS Mincho" w:hAnsi="Calibri"/>
          <w:b/>
          <w:bCs/>
          <w:sz w:val="22"/>
        </w:rPr>
      </w:pPr>
      <w:r>
        <w:rPr>
          <w:rFonts w:ascii="Calibri" w:eastAsia="MS Mincho" w:hAnsi="Calibri"/>
          <w:b/>
          <w:bCs/>
          <w:sz w:val="22"/>
        </w:rPr>
        <w:t xml:space="preserve">Definition: </w:t>
      </w:r>
    </w:p>
    <w:p w:rsidR="00A342A5" w:rsidRDefault="005513D3" w:rsidP="0042053F">
      <w:pPr>
        <w:pStyle w:val="PlainText"/>
        <w:spacing w:after="100" w:afterAutospacing="1"/>
        <w:jc w:val="both"/>
        <w:rPr>
          <w:rFonts w:ascii="Calibri" w:eastAsia="MS Mincho" w:hAnsi="Calibri"/>
          <w:bCs/>
          <w:sz w:val="22"/>
        </w:rPr>
      </w:pPr>
      <w:r>
        <w:rPr>
          <w:rFonts w:ascii="Calibri" w:eastAsia="MS Mincho" w:hAnsi="Calibri"/>
          <w:bCs/>
          <w:sz w:val="22"/>
        </w:rPr>
        <w:t>“Drugs” are taken here to mean those that are legal, such as alcohol, solvents, ‘legal-highs’, over the counter and prescribed drugs, and illegal drugs such as cannabis, ecstasy, amphetamines, heroin, crack/cocaine, LSD, Novel Psychoactive Substances (NPS) and any other substances covered by the 2001 Misuse of Drugs act or Psychoactive Substances Act 2016.  The school prohibits all substances having psychoactive effects on the brain; depressants, stimulants, cannabinoids and hallucinogens.</w:t>
      </w:r>
    </w:p>
    <w:p w:rsidR="00A342A5" w:rsidRDefault="005513D3" w:rsidP="0042053F">
      <w:pPr>
        <w:pStyle w:val="PlainText"/>
        <w:spacing w:after="100" w:afterAutospacing="1"/>
        <w:jc w:val="both"/>
        <w:rPr>
          <w:rFonts w:ascii="Calibri" w:eastAsia="MS Mincho" w:hAnsi="Calibri"/>
          <w:bCs/>
          <w:sz w:val="22"/>
        </w:rPr>
      </w:pPr>
      <w:r>
        <w:rPr>
          <w:rFonts w:ascii="Calibri" w:eastAsia="MS Mincho" w:hAnsi="Calibri"/>
          <w:bCs/>
          <w:sz w:val="22"/>
        </w:rPr>
        <w:t xml:space="preserve">The school believes that the possession and or use of such drugs during the school day or while travelling to or from education is inappropriate. The drugs/substances covered by this policy are not to be bought, sold or otherwise exchanged or brought onto the premises during the school day, or while pupils are on offsite activities or visits. </w:t>
      </w:r>
    </w:p>
    <w:p w:rsidR="00A342A5" w:rsidRDefault="005513D3" w:rsidP="0042053F">
      <w:pPr>
        <w:pStyle w:val="PlainText"/>
        <w:spacing w:after="100" w:afterAutospacing="1"/>
        <w:jc w:val="both"/>
        <w:rPr>
          <w:rFonts w:ascii="Calibri" w:eastAsia="MS Mincho" w:hAnsi="Calibri"/>
          <w:bCs/>
          <w:sz w:val="22"/>
        </w:rPr>
      </w:pPr>
      <w:r>
        <w:rPr>
          <w:rFonts w:ascii="Calibri" w:eastAsia="MS Mincho" w:hAnsi="Calibri"/>
          <w:bCs/>
          <w:sz w:val="22"/>
        </w:rPr>
        <w:t>Individual exceptions will be made for pupils who require prescription medicines where appropriate. (see Supporting Pupils with Medical Conditions policy)</w:t>
      </w:r>
    </w:p>
    <w:p w:rsidR="00A342A5" w:rsidRDefault="005513D3" w:rsidP="0042053F">
      <w:pPr>
        <w:pStyle w:val="PlainText"/>
        <w:numPr>
          <w:ilvl w:val="0"/>
          <w:numId w:val="19"/>
        </w:numPr>
        <w:spacing w:after="100" w:afterAutospacing="1"/>
        <w:jc w:val="both"/>
        <w:rPr>
          <w:rFonts w:ascii="Calibri" w:eastAsia="MS Mincho" w:hAnsi="Calibri"/>
          <w:b/>
          <w:bCs/>
          <w:sz w:val="22"/>
        </w:rPr>
      </w:pPr>
      <w:r>
        <w:rPr>
          <w:rFonts w:ascii="Calibri" w:eastAsia="MS Mincho" w:hAnsi="Calibri"/>
          <w:b/>
          <w:bCs/>
          <w:sz w:val="22"/>
        </w:rPr>
        <w:t xml:space="preserve">Drug and Substance Misuse Education: </w:t>
      </w:r>
    </w:p>
    <w:p w:rsidR="00A342A5" w:rsidRDefault="005513D3" w:rsidP="0042053F">
      <w:pPr>
        <w:pStyle w:val="PlainText"/>
        <w:spacing w:after="100" w:afterAutospacing="1"/>
        <w:jc w:val="both"/>
        <w:rPr>
          <w:rFonts w:ascii="Calibri" w:eastAsia="MS Mincho" w:hAnsi="Calibri"/>
          <w:bCs/>
          <w:sz w:val="22"/>
        </w:rPr>
      </w:pPr>
      <w:r>
        <w:rPr>
          <w:rFonts w:ascii="Calibri" w:eastAsia="MS Mincho" w:hAnsi="Calibri"/>
          <w:bCs/>
          <w:sz w:val="22"/>
        </w:rPr>
        <w:lastRenderedPageBreak/>
        <w:t xml:space="preserve">Drug and substance misuse education is an integral part of the Personal, Social and Health </w:t>
      </w:r>
      <w:r w:rsidR="000F5B7F">
        <w:rPr>
          <w:rFonts w:ascii="Calibri" w:eastAsia="MS Mincho" w:hAnsi="Calibri"/>
          <w:bCs/>
          <w:sz w:val="22"/>
        </w:rPr>
        <w:t>Education (PSHE) programme. The school</w:t>
      </w:r>
      <w:r>
        <w:rPr>
          <w:rFonts w:ascii="Calibri" w:eastAsia="MS Mincho" w:hAnsi="Calibri"/>
          <w:bCs/>
          <w:sz w:val="22"/>
        </w:rPr>
        <w:t xml:space="preserve"> will support staff in accessing training to extend their knowledge in this area. </w:t>
      </w:r>
    </w:p>
    <w:p w:rsidR="00A342A5" w:rsidRDefault="005513D3" w:rsidP="0042053F">
      <w:pPr>
        <w:pStyle w:val="PlainText"/>
        <w:spacing w:after="100" w:afterAutospacing="1"/>
        <w:jc w:val="both"/>
        <w:rPr>
          <w:rFonts w:ascii="Calibri" w:eastAsia="MS Mincho" w:hAnsi="Calibri"/>
          <w:bCs/>
          <w:sz w:val="22"/>
        </w:rPr>
      </w:pPr>
      <w:r>
        <w:rPr>
          <w:rFonts w:ascii="Calibri" w:eastAsia="MS Mincho" w:hAnsi="Calibri"/>
          <w:bCs/>
          <w:sz w:val="22"/>
        </w:rPr>
        <w:t xml:space="preserve">The school aims to enable pupils to make healthy informed choices by increasing their knowledge, exploring a range of attitudes towards drug use and developing and practicing decision-making skills.  </w:t>
      </w:r>
    </w:p>
    <w:p w:rsidR="00A342A5" w:rsidRPr="0042053F" w:rsidRDefault="005513D3" w:rsidP="0042053F">
      <w:pPr>
        <w:pStyle w:val="PlainText"/>
        <w:spacing w:after="100" w:afterAutospacing="1"/>
        <w:jc w:val="both"/>
        <w:rPr>
          <w:rFonts w:ascii="Calibri" w:eastAsia="MS Mincho" w:hAnsi="Calibri"/>
          <w:bCs/>
          <w:sz w:val="22"/>
        </w:rPr>
      </w:pPr>
      <w:r>
        <w:rPr>
          <w:rFonts w:ascii="Calibri" w:eastAsia="MS Mincho" w:hAnsi="Calibri"/>
          <w:bCs/>
          <w:sz w:val="22"/>
        </w:rPr>
        <w:t xml:space="preserve">Teaching will be based on an understanding that a variety of approaches should be used in order to meet the differing needs and learning styles of pupils and the information provided will be appropriate to the age and experience of the young people being taught. </w:t>
      </w:r>
    </w:p>
    <w:p w:rsidR="00A342A5" w:rsidRPr="0042053F" w:rsidRDefault="005513D3" w:rsidP="0042053F">
      <w:pPr>
        <w:pStyle w:val="PlainText"/>
        <w:spacing w:after="100" w:afterAutospacing="1"/>
        <w:jc w:val="both"/>
        <w:rPr>
          <w:rFonts w:ascii="Calibri" w:eastAsia="MS Mincho" w:hAnsi="Calibri"/>
          <w:bCs/>
          <w:sz w:val="22"/>
        </w:rPr>
      </w:pPr>
      <w:r>
        <w:rPr>
          <w:rFonts w:ascii="Calibri" w:eastAsia="MS Mincho" w:hAnsi="Calibri"/>
          <w:bCs/>
          <w:sz w:val="22"/>
        </w:rPr>
        <w:t xml:space="preserve">Visitors and outside agencies will be used to support the planned programme of education, in line with national and local guidance.  We are careful to negotiate the use of visitors so that their contribution fits our needs and they are clear how their input fits into our planned programme.  </w:t>
      </w:r>
    </w:p>
    <w:p w:rsidR="00A342A5" w:rsidRDefault="005513D3" w:rsidP="0042053F">
      <w:pPr>
        <w:pStyle w:val="PlainText"/>
        <w:spacing w:after="100" w:afterAutospacing="1"/>
        <w:jc w:val="both"/>
        <w:rPr>
          <w:rFonts w:ascii="Calibri" w:eastAsia="MS Mincho" w:hAnsi="Calibri"/>
          <w:bCs/>
          <w:sz w:val="22"/>
        </w:rPr>
      </w:pPr>
      <w:r>
        <w:rPr>
          <w:rFonts w:ascii="Calibri" w:eastAsia="MS Mincho" w:hAnsi="Calibri"/>
          <w:bCs/>
          <w:sz w:val="22"/>
        </w:rPr>
        <w:t xml:space="preserve">Staff will have access to on-going advice, support and training as part of their own professional development. The school actively cooperates with agencies such as the police, health and drug agencies. </w:t>
      </w:r>
    </w:p>
    <w:p w:rsidR="00A342A5" w:rsidRDefault="005513D3" w:rsidP="0042053F">
      <w:pPr>
        <w:pStyle w:val="PlainText"/>
        <w:numPr>
          <w:ilvl w:val="0"/>
          <w:numId w:val="19"/>
        </w:numPr>
        <w:spacing w:after="100" w:afterAutospacing="1"/>
        <w:jc w:val="both"/>
        <w:rPr>
          <w:rFonts w:ascii="Calibri" w:eastAsia="MS Mincho" w:hAnsi="Calibri"/>
          <w:b/>
          <w:bCs/>
          <w:sz w:val="22"/>
        </w:rPr>
      </w:pPr>
      <w:r>
        <w:rPr>
          <w:rFonts w:ascii="Calibri" w:eastAsia="MS Mincho" w:hAnsi="Calibri"/>
          <w:b/>
          <w:bCs/>
          <w:sz w:val="22"/>
        </w:rPr>
        <w:t xml:space="preserve">Responsibilities: </w:t>
      </w:r>
    </w:p>
    <w:p w:rsidR="00A342A5" w:rsidRDefault="005513D3" w:rsidP="0042053F">
      <w:pPr>
        <w:pStyle w:val="PlainText"/>
        <w:spacing w:after="100" w:afterAutospacing="1"/>
        <w:jc w:val="both"/>
        <w:rPr>
          <w:rFonts w:ascii="Calibri" w:eastAsia="MS Mincho" w:hAnsi="Calibri"/>
          <w:bCs/>
          <w:sz w:val="22"/>
        </w:rPr>
      </w:pPr>
      <w:r>
        <w:rPr>
          <w:rFonts w:ascii="Calibri" w:eastAsia="MS Mincho" w:hAnsi="Calibri"/>
          <w:bCs/>
          <w:sz w:val="22"/>
        </w:rPr>
        <w:t xml:space="preserve">The </w:t>
      </w:r>
      <w:r w:rsidR="000F5B7F">
        <w:rPr>
          <w:rFonts w:ascii="Calibri" w:eastAsia="MS Mincho" w:hAnsi="Calibri"/>
          <w:bCs/>
          <w:sz w:val="22"/>
        </w:rPr>
        <w:t>school leader</w:t>
      </w:r>
      <w:r>
        <w:rPr>
          <w:rFonts w:ascii="Calibri" w:eastAsia="MS Mincho" w:hAnsi="Calibri"/>
          <w:bCs/>
          <w:sz w:val="22"/>
        </w:rPr>
        <w:t xml:space="preserve"> takes overall responsibility for the policy and its implementation, for liaison with parents, the local authority and appropriate outside agencies. </w:t>
      </w:r>
    </w:p>
    <w:p w:rsidR="00A342A5" w:rsidRDefault="005513D3" w:rsidP="0042053F">
      <w:pPr>
        <w:pStyle w:val="PlainText"/>
        <w:spacing w:after="100" w:afterAutospacing="1"/>
        <w:jc w:val="both"/>
        <w:rPr>
          <w:rFonts w:ascii="Calibri" w:eastAsia="MS Mincho" w:hAnsi="Calibri"/>
          <w:bCs/>
          <w:sz w:val="22"/>
        </w:rPr>
      </w:pPr>
      <w:r>
        <w:rPr>
          <w:rFonts w:ascii="Calibri" w:eastAsia="MS Mincho" w:hAnsi="Calibri"/>
          <w:bCs/>
          <w:sz w:val="22"/>
        </w:rPr>
        <w:t>A school cannot knowingly allow its premises to be used for the production or supply of any controlled drug.  Where it is suspected that substances are being sold on the premises, details regarding those involved, and as much information as possible, will be passed to the police.</w:t>
      </w:r>
    </w:p>
    <w:p w:rsidR="00A342A5" w:rsidRDefault="005513D3" w:rsidP="0042053F">
      <w:pPr>
        <w:pStyle w:val="PlainText"/>
        <w:numPr>
          <w:ilvl w:val="0"/>
          <w:numId w:val="19"/>
        </w:numPr>
        <w:spacing w:after="100" w:afterAutospacing="1"/>
        <w:jc w:val="both"/>
        <w:rPr>
          <w:rFonts w:ascii="Calibri" w:eastAsia="MS Mincho" w:hAnsi="Calibri"/>
          <w:b/>
          <w:bCs/>
          <w:sz w:val="22"/>
        </w:rPr>
      </w:pPr>
      <w:r>
        <w:rPr>
          <w:rFonts w:ascii="Calibri" w:eastAsia="MS Mincho" w:hAnsi="Calibri"/>
          <w:b/>
          <w:bCs/>
          <w:sz w:val="22"/>
        </w:rPr>
        <w:t xml:space="preserve">Implementation: </w:t>
      </w:r>
    </w:p>
    <w:p w:rsidR="00A342A5" w:rsidRDefault="005513D3" w:rsidP="0042053F">
      <w:pPr>
        <w:pStyle w:val="PlainText"/>
        <w:spacing w:after="100" w:afterAutospacing="1"/>
        <w:jc w:val="both"/>
        <w:rPr>
          <w:rFonts w:ascii="Calibri" w:eastAsia="MS Mincho" w:hAnsi="Calibri"/>
          <w:bCs/>
          <w:sz w:val="22"/>
        </w:rPr>
      </w:pPr>
      <w:r>
        <w:rPr>
          <w:rFonts w:ascii="Calibri" w:eastAsia="MS Mincho" w:hAnsi="Calibri"/>
          <w:bCs/>
          <w:sz w:val="22"/>
        </w:rPr>
        <w:t xml:space="preserve">If incidents involving substance misuse on the premises/during the school day, and following discussion with the pupil and staff, action will proceed as follows: </w:t>
      </w:r>
    </w:p>
    <w:p w:rsidR="00A342A5" w:rsidRDefault="005513D3" w:rsidP="0042053F">
      <w:pPr>
        <w:pStyle w:val="PlainText"/>
        <w:spacing w:after="100" w:afterAutospacing="1"/>
        <w:jc w:val="both"/>
        <w:rPr>
          <w:rFonts w:ascii="Calibri" w:eastAsia="MS Mincho" w:hAnsi="Calibri"/>
          <w:bCs/>
          <w:i/>
          <w:sz w:val="22"/>
        </w:rPr>
      </w:pPr>
      <w:r>
        <w:rPr>
          <w:rFonts w:ascii="Calibri" w:eastAsia="MS Mincho" w:hAnsi="Calibri"/>
          <w:bCs/>
          <w:i/>
          <w:sz w:val="22"/>
        </w:rPr>
        <w:t>Procedures for an emergency apply when a person is at immediate risk of harm:</w:t>
      </w:r>
    </w:p>
    <w:p w:rsidR="00A342A5" w:rsidRDefault="005513D3" w:rsidP="0042053F">
      <w:pPr>
        <w:pStyle w:val="PlainText"/>
        <w:spacing w:after="100" w:afterAutospacing="1"/>
        <w:jc w:val="both"/>
        <w:rPr>
          <w:rFonts w:ascii="Calibri" w:eastAsia="MS Mincho" w:hAnsi="Calibri"/>
          <w:bCs/>
          <w:sz w:val="22"/>
        </w:rPr>
      </w:pPr>
      <w:r>
        <w:rPr>
          <w:rFonts w:ascii="Calibri" w:eastAsia="MS Mincho" w:hAnsi="Calibri"/>
          <w:bCs/>
          <w:sz w:val="22"/>
        </w:rPr>
        <w:t xml:space="preserve"> A person who is unconscious, having trouble breathing, seriously confused or disorientated or who has taken harmful toxic substance, should be responded to as an emergency. The main responsibility is for the pupil at immediate risk, but you also need to ensure the well-being and safety of others. Put into practice first-aid procedures. If in any doubt, call medical help. </w:t>
      </w:r>
    </w:p>
    <w:p w:rsidR="00A342A5" w:rsidRDefault="005513D3" w:rsidP="0042053F">
      <w:pPr>
        <w:pStyle w:val="PlainText"/>
        <w:spacing w:after="100" w:afterAutospacing="1"/>
        <w:jc w:val="both"/>
        <w:rPr>
          <w:rFonts w:ascii="Calibri" w:eastAsia="MS Mincho" w:hAnsi="Calibri"/>
          <w:bCs/>
          <w:sz w:val="22"/>
        </w:rPr>
      </w:pPr>
      <w:r>
        <w:rPr>
          <w:rFonts w:ascii="Calibri" w:eastAsia="MS Mincho" w:hAnsi="Calibri"/>
          <w:bCs/>
          <w:sz w:val="22"/>
        </w:rPr>
        <w:t xml:space="preserve">Always: </w:t>
      </w:r>
    </w:p>
    <w:p w:rsidR="00A342A5" w:rsidRDefault="005513D3" w:rsidP="0042053F">
      <w:pPr>
        <w:pStyle w:val="PlainText"/>
        <w:numPr>
          <w:ilvl w:val="0"/>
          <w:numId w:val="16"/>
        </w:numPr>
        <w:spacing w:after="100" w:afterAutospacing="1"/>
        <w:jc w:val="both"/>
        <w:rPr>
          <w:rFonts w:ascii="Calibri" w:eastAsia="MS Mincho" w:hAnsi="Calibri"/>
          <w:bCs/>
          <w:sz w:val="22"/>
        </w:rPr>
      </w:pPr>
      <w:r>
        <w:rPr>
          <w:rFonts w:ascii="Calibri" w:eastAsia="MS Mincho" w:hAnsi="Calibri"/>
          <w:bCs/>
          <w:sz w:val="22"/>
        </w:rPr>
        <w:t xml:space="preserve">assess the situation </w:t>
      </w:r>
    </w:p>
    <w:p w:rsidR="00A342A5" w:rsidRDefault="005513D3" w:rsidP="0042053F">
      <w:pPr>
        <w:pStyle w:val="PlainText"/>
        <w:numPr>
          <w:ilvl w:val="0"/>
          <w:numId w:val="16"/>
        </w:numPr>
        <w:spacing w:after="100" w:afterAutospacing="1"/>
        <w:jc w:val="both"/>
        <w:rPr>
          <w:rFonts w:ascii="Calibri" w:eastAsia="MS Mincho" w:hAnsi="Calibri"/>
          <w:bCs/>
          <w:sz w:val="22"/>
        </w:rPr>
      </w:pPr>
      <w:r>
        <w:rPr>
          <w:rFonts w:ascii="Calibri" w:eastAsia="MS Mincho" w:hAnsi="Calibri"/>
          <w:bCs/>
          <w:sz w:val="22"/>
        </w:rPr>
        <w:t xml:space="preserve">if a medical emergency, send for medical help and ambulance </w:t>
      </w:r>
    </w:p>
    <w:p w:rsidR="00A342A5" w:rsidRDefault="005513D3" w:rsidP="0042053F">
      <w:pPr>
        <w:pStyle w:val="PlainText"/>
        <w:spacing w:after="100" w:afterAutospacing="1"/>
        <w:jc w:val="both"/>
        <w:rPr>
          <w:rFonts w:ascii="Calibri" w:eastAsia="MS Mincho" w:hAnsi="Calibri"/>
          <w:bCs/>
          <w:sz w:val="22"/>
        </w:rPr>
      </w:pPr>
      <w:r>
        <w:rPr>
          <w:rFonts w:ascii="Calibri" w:eastAsia="MS Mincho" w:hAnsi="Calibri"/>
          <w:bCs/>
          <w:sz w:val="22"/>
        </w:rPr>
        <w:t xml:space="preserve">Before assistance arrives if the person is conscious: </w:t>
      </w:r>
    </w:p>
    <w:p w:rsidR="00A342A5" w:rsidRDefault="005513D3" w:rsidP="0042053F">
      <w:pPr>
        <w:pStyle w:val="PlainText"/>
        <w:numPr>
          <w:ilvl w:val="0"/>
          <w:numId w:val="17"/>
        </w:numPr>
        <w:spacing w:after="100" w:afterAutospacing="1"/>
        <w:jc w:val="both"/>
        <w:rPr>
          <w:rFonts w:ascii="Calibri" w:eastAsia="MS Mincho" w:hAnsi="Calibri"/>
          <w:bCs/>
          <w:sz w:val="22"/>
        </w:rPr>
      </w:pPr>
      <w:r>
        <w:rPr>
          <w:rFonts w:ascii="Calibri" w:eastAsia="MS Mincho" w:hAnsi="Calibri"/>
          <w:bCs/>
          <w:sz w:val="22"/>
        </w:rPr>
        <w:t xml:space="preserve">ask them what has happened and to identify any drug used </w:t>
      </w:r>
    </w:p>
    <w:p w:rsidR="00A342A5" w:rsidRDefault="005513D3" w:rsidP="0042053F">
      <w:pPr>
        <w:pStyle w:val="PlainText"/>
        <w:numPr>
          <w:ilvl w:val="0"/>
          <w:numId w:val="17"/>
        </w:numPr>
        <w:spacing w:after="100" w:afterAutospacing="1"/>
        <w:jc w:val="both"/>
        <w:rPr>
          <w:rFonts w:ascii="Calibri" w:eastAsia="MS Mincho" w:hAnsi="Calibri"/>
          <w:bCs/>
          <w:sz w:val="22"/>
        </w:rPr>
      </w:pPr>
      <w:r>
        <w:rPr>
          <w:rFonts w:ascii="Calibri" w:eastAsia="MS Mincho" w:hAnsi="Calibri"/>
          <w:bCs/>
          <w:sz w:val="22"/>
        </w:rPr>
        <w:t xml:space="preserve">collect any drug sample and vomit for medical analysis </w:t>
      </w:r>
    </w:p>
    <w:p w:rsidR="00A342A5" w:rsidRDefault="005513D3" w:rsidP="0042053F">
      <w:pPr>
        <w:pStyle w:val="PlainText"/>
        <w:numPr>
          <w:ilvl w:val="0"/>
          <w:numId w:val="17"/>
        </w:numPr>
        <w:spacing w:after="100" w:afterAutospacing="1"/>
        <w:jc w:val="both"/>
        <w:rPr>
          <w:rFonts w:ascii="Calibri" w:eastAsia="MS Mincho" w:hAnsi="Calibri"/>
          <w:bCs/>
          <w:sz w:val="22"/>
        </w:rPr>
      </w:pPr>
      <w:r>
        <w:rPr>
          <w:rFonts w:ascii="Calibri" w:eastAsia="MS Mincho" w:hAnsi="Calibri"/>
          <w:bCs/>
          <w:sz w:val="22"/>
        </w:rPr>
        <w:t xml:space="preserve">do not induce vomiting </w:t>
      </w:r>
    </w:p>
    <w:p w:rsidR="00A342A5" w:rsidRDefault="005513D3" w:rsidP="0042053F">
      <w:pPr>
        <w:pStyle w:val="PlainText"/>
        <w:numPr>
          <w:ilvl w:val="0"/>
          <w:numId w:val="17"/>
        </w:numPr>
        <w:spacing w:after="100" w:afterAutospacing="1"/>
        <w:jc w:val="both"/>
        <w:rPr>
          <w:rFonts w:ascii="Calibri" w:eastAsia="MS Mincho" w:hAnsi="Calibri"/>
          <w:bCs/>
          <w:sz w:val="22"/>
        </w:rPr>
      </w:pPr>
      <w:r>
        <w:rPr>
          <w:rFonts w:ascii="Calibri" w:eastAsia="MS Mincho" w:hAnsi="Calibri"/>
          <w:bCs/>
          <w:sz w:val="22"/>
        </w:rPr>
        <w:t xml:space="preserve">do not chase or over-excite them if intoxicated from inhaling a volatile substance </w:t>
      </w:r>
    </w:p>
    <w:p w:rsidR="00A342A5" w:rsidRDefault="005513D3" w:rsidP="0042053F">
      <w:pPr>
        <w:pStyle w:val="PlainText"/>
        <w:numPr>
          <w:ilvl w:val="0"/>
          <w:numId w:val="17"/>
        </w:numPr>
        <w:spacing w:after="100" w:afterAutospacing="1"/>
        <w:jc w:val="both"/>
        <w:rPr>
          <w:rFonts w:ascii="Calibri" w:eastAsia="MS Mincho" w:hAnsi="Calibri"/>
          <w:bCs/>
          <w:sz w:val="22"/>
        </w:rPr>
      </w:pPr>
      <w:r>
        <w:rPr>
          <w:rFonts w:ascii="Calibri" w:eastAsia="MS Mincho" w:hAnsi="Calibri"/>
          <w:bCs/>
          <w:sz w:val="22"/>
        </w:rPr>
        <w:t xml:space="preserve">keep them under observation, warm and quiet </w:t>
      </w:r>
    </w:p>
    <w:p w:rsidR="00A342A5" w:rsidRDefault="005513D3" w:rsidP="0042053F">
      <w:pPr>
        <w:pStyle w:val="PlainText"/>
        <w:spacing w:after="100" w:afterAutospacing="1"/>
        <w:jc w:val="both"/>
        <w:rPr>
          <w:rFonts w:ascii="Calibri" w:eastAsia="MS Mincho" w:hAnsi="Calibri"/>
          <w:bCs/>
          <w:sz w:val="22"/>
        </w:rPr>
      </w:pPr>
      <w:r>
        <w:rPr>
          <w:rFonts w:ascii="Calibri" w:eastAsia="MS Mincho" w:hAnsi="Calibri"/>
          <w:bCs/>
          <w:sz w:val="22"/>
        </w:rPr>
        <w:lastRenderedPageBreak/>
        <w:t xml:space="preserve">If the person is unconscious: </w:t>
      </w:r>
    </w:p>
    <w:p w:rsidR="00A342A5" w:rsidRDefault="005513D3" w:rsidP="0042053F">
      <w:pPr>
        <w:pStyle w:val="PlainText"/>
        <w:numPr>
          <w:ilvl w:val="0"/>
          <w:numId w:val="18"/>
        </w:numPr>
        <w:spacing w:after="100" w:afterAutospacing="1"/>
        <w:jc w:val="both"/>
        <w:rPr>
          <w:rFonts w:ascii="Calibri" w:eastAsia="MS Mincho" w:hAnsi="Calibri"/>
          <w:bCs/>
          <w:sz w:val="22"/>
        </w:rPr>
      </w:pPr>
      <w:r>
        <w:rPr>
          <w:rFonts w:ascii="Calibri" w:eastAsia="MS Mincho" w:hAnsi="Calibri"/>
          <w:bCs/>
          <w:sz w:val="22"/>
        </w:rPr>
        <w:t xml:space="preserve">ensure that they can breathe and place in the recovery position </w:t>
      </w:r>
    </w:p>
    <w:p w:rsidR="00A342A5" w:rsidRDefault="005513D3" w:rsidP="0042053F">
      <w:pPr>
        <w:pStyle w:val="PlainText"/>
        <w:numPr>
          <w:ilvl w:val="0"/>
          <w:numId w:val="18"/>
        </w:numPr>
        <w:spacing w:after="100" w:afterAutospacing="1"/>
        <w:jc w:val="both"/>
        <w:rPr>
          <w:rFonts w:ascii="Calibri" w:eastAsia="MS Mincho" w:hAnsi="Calibri"/>
          <w:bCs/>
          <w:sz w:val="22"/>
        </w:rPr>
      </w:pPr>
      <w:r>
        <w:rPr>
          <w:rFonts w:ascii="Calibri" w:eastAsia="MS Mincho" w:hAnsi="Calibri"/>
          <w:bCs/>
          <w:sz w:val="22"/>
        </w:rPr>
        <w:t xml:space="preserve">do not move them if a fall is likely to have led to spinal or other serious injury which may not be obvious </w:t>
      </w:r>
    </w:p>
    <w:p w:rsidR="00A342A5" w:rsidRDefault="005513D3" w:rsidP="0042053F">
      <w:pPr>
        <w:pStyle w:val="PlainText"/>
        <w:numPr>
          <w:ilvl w:val="0"/>
          <w:numId w:val="18"/>
        </w:numPr>
        <w:spacing w:after="100" w:afterAutospacing="1"/>
        <w:jc w:val="both"/>
        <w:rPr>
          <w:rFonts w:ascii="Calibri" w:eastAsia="MS Mincho" w:hAnsi="Calibri"/>
          <w:bCs/>
          <w:sz w:val="22"/>
        </w:rPr>
      </w:pPr>
      <w:r>
        <w:rPr>
          <w:rFonts w:ascii="Calibri" w:eastAsia="MS Mincho" w:hAnsi="Calibri"/>
          <w:bCs/>
          <w:sz w:val="22"/>
        </w:rPr>
        <w:t xml:space="preserve">do not give them anything by mouth </w:t>
      </w:r>
    </w:p>
    <w:p w:rsidR="00A342A5" w:rsidRDefault="005513D3" w:rsidP="0042053F">
      <w:pPr>
        <w:pStyle w:val="PlainText"/>
        <w:numPr>
          <w:ilvl w:val="0"/>
          <w:numId w:val="18"/>
        </w:numPr>
        <w:spacing w:after="100" w:afterAutospacing="1"/>
        <w:jc w:val="both"/>
        <w:rPr>
          <w:rFonts w:ascii="Calibri" w:eastAsia="MS Mincho" w:hAnsi="Calibri"/>
          <w:bCs/>
          <w:sz w:val="22"/>
        </w:rPr>
      </w:pPr>
      <w:r>
        <w:rPr>
          <w:rFonts w:ascii="Calibri" w:eastAsia="MS Mincho" w:hAnsi="Calibri"/>
          <w:bCs/>
          <w:sz w:val="22"/>
        </w:rPr>
        <w:t xml:space="preserve">do not attempt to make them sit or stand </w:t>
      </w:r>
    </w:p>
    <w:p w:rsidR="00A342A5" w:rsidRDefault="005513D3" w:rsidP="0042053F">
      <w:pPr>
        <w:pStyle w:val="PlainText"/>
        <w:numPr>
          <w:ilvl w:val="0"/>
          <w:numId w:val="18"/>
        </w:numPr>
        <w:spacing w:after="100" w:afterAutospacing="1"/>
        <w:jc w:val="both"/>
        <w:rPr>
          <w:rFonts w:ascii="Calibri" w:eastAsia="MS Mincho" w:hAnsi="Calibri"/>
          <w:bCs/>
          <w:sz w:val="22"/>
        </w:rPr>
      </w:pPr>
      <w:r>
        <w:rPr>
          <w:rFonts w:ascii="Calibri" w:eastAsia="MS Mincho" w:hAnsi="Calibri"/>
          <w:bCs/>
          <w:sz w:val="22"/>
        </w:rPr>
        <w:t>do not leave them unattended or in charge of another pupil</w:t>
      </w:r>
    </w:p>
    <w:p w:rsidR="00A342A5" w:rsidRPr="0042053F" w:rsidRDefault="000F5B7F" w:rsidP="0042053F">
      <w:pPr>
        <w:pStyle w:val="PlainText"/>
        <w:numPr>
          <w:ilvl w:val="0"/>
          <w:numId w:val="18"/>
        </w:numPr>
        <w:spacing w:after="100" w:afterAutospacing="1"/>
        <w:jc w:val="both"/>
        <w:rPr>
          <w:rFonts w:ascii="Calibri" w:eastAsia="MS Mincho" w:hAnsi="Calibri"/>
          <w:bCs/>
          <w:sz w:val="22"/>
        </w:rPr>
      </w:pPr>
      <w:r>
        <w:rPr>
          <w:rFonts w:ascii="Calibri" w:eastAsia="MS Mincho" w:hAnsi="Calibri"/>
          <w:bCs/>
          <w:sz w:val="22"/>
        </w:rPr>
        <w:t>notify parents/carers</w:t>
      </w:r>
    </w:p>
    <w:p w:rsidR="00A342A5" w:rsidRDefault="005513D3" w:rsidP="0042053F">
      <w:pPr>
        <w:pStyle w:val="PlainText"/>
        <w:spacing w:after="100" w:afterAutospacing="1"/>
        <w:jc w:val="both"/>
        <w:rPr>
          <w:rFonts w:ascii="Calibri" w:eastAsia="MS Mincho" w:hAnsi="Calibri"/>
          <w:bCs/>
          <w:sz w:val="22"/>
        </w:rPr>
      </w:pPr>
      <w:r>
        <w:rPr>
          <w:rFonts w:ascii="Calibri" w:eastAsia="MS Mincho" w:hAnsi="Calibri"/>
          <w:bCs/>
          <w:sz w:val="22"/>
        </w:rPr>
        <w:t xml:space="preserve">In cases of substance use/misuse on the premises, during the school day or during offsite visits etc., the case will be discussed with the young person and an incident report written; parents/carers will be informed as soon as </w:t>
      </w:r>
      <w:r w:rsidR="0042053F">
        <w:rPr>
          <w:rFonts w:ascii="Calibri" w:eastAsia="MS Mincho" w:hAnsi="Calibri"/>
          <w:bCs/>
          <w:sz w:val="22"/>
        </w:rPr>
        <w:t>possible.</w:t>
      </w:r>
      <w:r>
        <w:rPr>
          <w:rFonts w:ascii="Calibri" w:eastAsia="MS Mincho" w:hAnsi="Calibri"/>
          <w:bCs/>
          <w:sz w:val="22"/>
        </w:rPr>
        <w:t xml:space="preserve">  The support of outside agencies will be sought if appropriate. Action will take place in line with the Behaviour Management policy.</w:t>
      </w:r>
    </w:p>
    <w:p w:rsidR="00A342A5" w:rsidRDefault="005513D3" w:rsidP="0042053F">
      <w:pPr>
        <w:pStyle w:val="PlainText"/>
        <w:spacing w:after="100" w:afterAutospacing="1"/>
        <w:jc w:val="both"/>
        <w:rPr>
          <w:rFonts w:ascii="Calibri" w:eastAsia="MS Mincho" w:hAnsi="Calibri"/>
          <w:bCs/>
          <w:sz w:val="22"/>
        </w:rPr>
      </w:pPr>
      <w:r>
        <w:rPr>
          <w:rFonts w:ascii="Calibri" w:eastAsia="MS Mincho" w:hAnsi="Calibri"/>
          <w:bCs/>
          <w:sz w:val="22"/>
        </w:rPr>
        <w:t xml:space="preserve">If a young person admits to using or supplying substances off the premises, the appropriate action will be to inform the </w:t>
      </w:r>
      <w:r w:rsidR="000F5B7F">
        <w:rPr>
          <w:rFonts w:ascii="Calibri" w:eastAsia="MS Mincho" w:hAnsi="Calibri"/>
          <w:bCs/>
          <w:sz w:val="22"/>
        </w:rPr>
        <w:t>school leader</w:t>
      </w:r>
      <w:r>
        <w:rPr>
          <w:rFonts w:ascii="Calibri" w:eastAsia="MS Mincho" w:hAnsi="Calibri"/>
          <w:bCs/>
          <w:sz w:val="22"/>
        </w:rPr>
        <w:t xml:space="preserve">, who will inform the parents/carers. The support of outside agencies will be sought if appropriate. </w:t>
      </w:r>
    </w:p>
    <w:p w:rsidR="00A342A5" w:rsidRDefault="005513D3" w:rsidP="0042053F">
      <w:pPr>
        <w:pStyle w:val="PlainText"/>
        <w:spacing w:after="100" w:afterAutospacing="1"/>
        <w:jc w:val="both"/>
        <w:rPr>
          <w:rFonts w:ascii="Calibri" w:eastAsia="MS Mincho" w:hAnsi="Calibri"/>
          <w:bCs/>
          <w:sz w:val="22"/>
        </w:rPr>
      </w:pPr>
      <w:r>
        <w:rPr>
          <w:rFonts w:ascii="Calibri" w:eastAsia="MS Mincho" w:hAnsi="Calibri"/>
          <w:bCs/>
          <w:sz w:val="22"/>
        </w:rPr>
        <w:t xml:space="preserve">While there is no legal obligation to inform the police, they may also be involved at the discretion of the </w:t>
      </w:r>
      <w:r w:rsidR="000F5B7F">
        <w:rPr>
          <w:rFonts w:ascii="Calibri" w:eastAsia="MS Mincho" w:hAnsi="Calibri"/>
          <w:bCs/>
          <w:sz w:val="22"/>
        </w:rPr>
        <w:t>School leader</w:t>
      </w:r>
      <w:r>
        <w:rPr>
          <w:rFonts w:ascii="Calibri" w:eastAsia="MS Mincho" w:hAnsi="Calibri"/>
          <w:bCs/>
          <w:sz w:val="22"/>
        </w:rPr>
        <w:t xml:space="preserve"> in consultation with staff who know the young person well. </w:t>
      </w:r>
    </w:p>
    <w:p w:rsidR="0042053F" w:rsidRDefault="005513D3" w:rsidP="0042053F">
      <w:pPr>
        <w:pStyle w:val="PlainText"/>
        <w:spacing w:after="100" w:afterAutospacing="1"/>
        <w:jc w:val="both"/>
        <w:rPr>
          <w:rFonts w:ascii="Calibri" w:hAnsi="Calibri"/>
          <w:sz w:val="22"/>
          <w:szCs w:val="22"/>
        </w:rPr>
      </w:pPr>
      <w:r>
        <w:rPr>
          <w:rFonts w:ascii="Calibri" w:eastAsia="MS Mincho" w:hAnsi="Calibri"/>
          <w:bCs/>
          <w:sz w:val="22"/>
        </w:rPr>
        <w:t xml:space="preserve">The school will consider each incident individually and will employ a range of responses to deal with each incident.  </w:t>
      </w:r>
      <w:r>
        <w:rPr>
          <w:rFonts w:ascii="Calibri" w:hAnsi="Calibri"/>
          <w:sz w:val="22"/>
          <w:szCs w:val="22"/>
        </w:rPr>
        <w:t xml:space="preserve">All incidents and causes for concern should be recorded and reported.  In any such circumstances it is important to identify whether there is a safeguarding concern. Drug use can be a symptom of other problems and staff should involve or refer pupils to other services when needed. If there is need, a referral should be made as </w:t>
      </w:r>
      <w:r w:rsidR="0042053F">
        <w:rPr>
          <w:rFonts w:ascii="Calibri" w:hAnsi="Calibri"/>
          <w:sz w:val="22"/>
          <w:szCs w:val="22"/>
        </w:rPr>
        <w:t>outlined in the Safeguarding and</w:t>
      </w:r>
      <w:r>
        <w:rPr>
          <w:rFonts w:ascii="Calibri" w:hAnsi="Calibri"/>
          <w:sz w:val="22"/>
          <w:szCs w:val="22"/>
        </w:rPr>
        <w:t xml:space="preserve"> Child Protection Policy.</w:t>
      </w:r>
    </w:p>
    <w:p w:rsidR="00A342A5" w:rsidRDefault="005513D3" w:rsidP="0042053F">
      <w:pPr>
        <w:pStyle w:val="PlainText"/>
        <w:numPr>
          <w:ilvl w:val="0"/>
          <w:numId w:val="19"/>
        </w:numPr>
        <w:spacing w:after="100" w:afterAutospacing="1"/>
        <w:jc w:val="both"/>
        <w:rPr>
          <w:rFonts w:ascii="Calibri" w:hAnsi="Calibri"/>
          <w:b/>
          <w:sz w:val="22"/>
          <w:szCs w:val="22"/>
        </w:rPr>
      </w:pPr>
      <w:r>
        <w:rPr>
          <w:rFonts w:ascii="Calibri" w:hAnsi="Calibri"/>
          <w:b/>
          <w:sz w:val="22"/>
          <w:szCs w:val="22"/>
        </w:rPr>
        <w:t>Controlled drugs</w:t>
      </w:r>
    </w:p>
    <w:p w:rsidR="00A342A5" w:rsidRDefault="005513D3" w:rsidP="0042053F">
      <w:pPr>
        <w:pStyle w:val="PlainText"/>
        <w:spacing w:after="100" w:afterAutospacing="1"/>
        <w:jc w:val="both"/>
        <w:rPr>
          <w:rFonts w:ascii="Calibri" w:hAnsi="Calibri"/>
          <w:sz w:val="22"/>
          <w:szCs w:val="22"/>
        </w:rPr>
      </w:pPr>
      <w:r>
        <w:rPr>
          <w:rFonts w:ascii="Calibri" w:hAnsi="Calibri"/>
          <w:sz w:val="22"/>
          <w:szCs w:val="22"/>
        </w:rPr>
        <w:t>It is legal to search pupils in certain circumstances and the procedures relating to this can be found in the Behaviour Management Policy. There are other circumstances, however, when staff may find themselves given controlled drugs by a pupil, or controlled drugs may be found lost or hidden on the school site. The advice in these circumstances is to:</w:t>
      </w:r>
    </w:p>
    <w:p w:rsidR="00A342A5" w:rsidRDefault="005513D3" w:rsidP="0042053F">
      <w:pPr>
        <w:pStyle w:val="PlainText"/>
        <w:numPr>
          <w:ilvl w:val="0"/>
          <w:numId w:val="13"/>
        </w:numPr>
        <w:spacing w:after="100" w:afterAutospacing="1"/>
        <w:jc w:val="both"/>
        <w:rPr>
          <w:rFonts w:ascii="Calibri" w:hAnsi="Calibri"/>
          <w:sz w:val="22"/>
          <w:szCs w:val="22"/>
        </w:rPr>
      </w:pPr>
      <w:r>
        <w:rPr>
          <w:rFonts w:ascii="Calibri" w:hAnsi="Calibri"/>
          <w:sz w:val="22"/>
          <w:szCs w:val="22"/>
        </w:rPr>
        <w:t>ensure a second adult witness is present</w:t>
      </w:r>
    </w:p>
    <w:p w:rsidR="00A342A5" w:rsidRDefault="005513D3" w:rsidP="0042053F">
      <w:pPr>
        <w:pStyle w:val="PlainText"/>
        <w:numPr>
          <w:ilvl w:val="0"/>
          <w:numId w:val="13"/>
        </w:numPr>
        <w:spacing w:after="100" w:afterAutospacing="1"/>
        <w:jc w:val="both"/>
        <w:rPr>
          <w:rFonts w:ascii="Calibri" w:hAnsi="Calibri"/>
          <w:sz w:val="22"/>
          <w:szCs w:val="22"/>
        </w:rPr>
      </w:pPr>
      <w:r>
        <w:rPr>
          <w:rFonts w:ascii="Calibri" w:hAnsi="Calibri"/>
          <w:sz w:val="22"/>
          <w:szCs w:val="22"/>
        </w:rPr>
        <w:t>seal the sample in a plastic bag and include details of the date and time of the find and the adults present</w:t>
      </w:r>
    </w:p>
    <w:p w:rsidR="00A342A5" w:rsidRDefault="005513D3" w:rsidP="0042053F">
      <w:pPr>
        <w:pStyle w:val="PlainText"/>
        <w:numPr>
          <w:ilvl w:val="0"/>
          <w:numId w:val="13"/>
        </w:numPr>
        <w:spacing w:after="100" w:afterAutospacing="1"/>
        <w:jc w:val="both"/>
        <w:rPr>
          <w:rFonts w:ascii="Calibri" w:hAnsi="Calibri"/>
          <w:sz w:val="22"/>
          <w:szCs w:val="22"/>
        </w:rPr>
      </w:pPr>
      <w:r>
        <w:rPr>
          <w:rFonts w:ascii="Calibri" w:hAnsi="Calibri"/>
          <w:sz w:val="22"/>
          <w:szCs w:val="22"/>
        </w:rPr>
        <w:t>store in a secure location, such as a safe or lockable container</w:t>
      </w:r>
    </w:p>
    <w:p w:rsidR="00A342A5" w:rsidRDefault="005513D3" w:rsidP="0042053F">
      <w:pPr>
        <w:pStyle w:val="PlainText"/>
        <w:numPr>
          <w:ilvl w:val="0"/>
          <w:numId w:val="13"/>
        </w:numPr>
        <w:spacing w:after="100" w:afterAutospacing="1"/>
        <w:jc w:val="both"/>
        <w:rPr>
          <w:rFonts w:ascii="Calibri" w:hAnsi="Calibri"/>
          <w:sz w:val="22"/>
          <w:szCs w:val="22"/>
        </w:rPr>
      </w:pPr>
      <w:r>
        <w:rPr>
          <w:rFonts w:ascii="Calibri" w:hAnsi="Calibri"/>
          <w:sz w:val="22"/>
          <w:szCs w:val="22"/>
        </w:rPr>
        <w:t xml:space="preserve">notify the police, who will collect it and then store or dispose of it in line with locally agreed protocols. The law does not require a school to tell the police the name of the pupil from whom the drug is taken or who is suspected of having brought it in. The decision as to whether or not to give this information is up to the </w:t>
      </w:r>
      <w:r w:rsidR="000F5B7F">
        <w:rPr>
          <w:rFonts w:ascii="Calibri" w:hAnsi="Calibri"/>
          <w:sz w:val="22"/>
          <w:szCs w:val="22"/>
        </w:rPr>
        <w:t>School leader</w:t>
      </w:r>
      <w:r>
        <w:rPr>
          <w:rFonts w:ascii="Calibri" w:hAnsi="Calibri"/>
          <w:sz w:val="22"/>
          <w:szCs w:val="22"/>
        </w:rPr>
        <w:t>.</w:t>
      </w:r>
    </w:p>
    <w:p w:rsidR="00A342A5" w:rsidRDefault="005513D3" w:rsidP="0042053F">
      <w:pPr>
        <w:pStyle w:val="PlainText"/>
        <w:numPr>
          <w:ilvl w:val="0"/>
          <w:numId w:val="13"/>
        </w:numPr>
        <w:spacing w:after="100" w:afterAutospacing="1"/>
        <w:jc w:val="both"/>
        <w:rPr>
          <w:rFonts w:ascii="Calibri" w:hAnsi="Calibri"/>
          <w:sz w:val="22"/>
          <w:szCs w:val="22"/>
        </w:rPr>
      </w:pPr>
      <w:r>
        <w:rPr>
          <w:rFonts w:ascii="Calibri" w:hAnsi="Calibri"/>
          <w:sz w:val="22"/>
          <w:szCs w:val="22"/>
        </w:rPr>
        <w:t>record full details of the incident, including the police incident reference number</w:t>
      </w:r>
    </w:p>
    <w:p w:rsidR="00A342A5" w:rsidRDefault="005513D3" w:rsidP="0042053F">
      <w:pPr>
        <w:pStyle w:val="PlainText"/>
        <w:numPr>
          <w:ilvl w:val="0"/>
          <w:numId w:val="13"/>
        </w:numPr>
        <w:spacing w:after="100" w:afterAutospacing="1"/>
        <w:jc w:val="both"/>
        <w:rPr>
          <w:rFonts w:ascii="Calibri" w:eastAsia="MS Mincho" w:hAnsi="Calibri"/>
          <w:bCs/>
          <w:sz w:val="22"/>
        </w:rPr>
      </w:pPr>
      <w:r>
        <w:rPr>
          <w:rFonts w:ascii="Calibri" w:hAnsi="Calibri"/>
          <w:sz w:val="22"/>
          <w:szCs w:val="22"/>
        </w:rPr>
        <w:t>inform parents, unless this would not be in the best interests of the pupil</w:t>
      </w:r>
    </w:p>
    <w:p w:rsidR="00A342A5" w:rsidRDefault="005513D3" w:rsidP="0042053F">
      <w:pPr>
        <w:pStyle w:val="PlainText"/>
        <w:numPr>
          <w:ilvl w:val="0"/>
          <w:numId w:val="13"/>
        </w:numPr>
        <w:spacing w:after="100" w:afterAutospacing="1"/>
        <w:jc w:val="both"/>
        <w:rPr>
          <w:rFonts w:ascii="Calibri" w:eastAsia="MS Mincho" w:hAnsi="Calibri"/>
          <w:bCs/>
          <w:sz w:val="22"/>
        </w:rPr>
      </w:pPr>
      <w:r>
        <w:rPr>
          <w:rFonts w:ascii="Calibri" w:hAnsi="Calibri"/>
          <w:sz w:val="22"/>
          <w:szCs w:val="22"/>
        </w:rPr>
        <w:t xml:space="preserve">develop a support and/or </w:t>
      </w:r>
      <w:r w:rsidR="005A343B">
        <w:rPr>
          <w:rFonts w:ascii="Calibri" w:hAnsi="Calibri"/>
          <w:sz w:val="22"/>
          <w:szCs w:val="22"/>
        </w:rPr>
        <w:t>sanction</w:t>
      </w:r>
      <w:r>
        <w:rPr>
          <w:rFonts w:ascii="Calibri" w:hAnsi="Calibri"/>
          <w:sz w:val="22"/>
          <w:szCs w:val="22"/>
        </w:rPr>
        <w:t xml:space="preserve"> plan</w:t>
      </w:r>
    </w:p>
    <w:p w:rsidR="00A342A5" w:rsidRPr="0042053F" w:rsidRDefault="005513D3" w:rsidP="0042053F">
      <w:pPr>
        <w:pStyle w:val="PlainText"/>
        <w:numPr>
          <w:ilvl w:val="0"/>
          <w:numId w:val="13"/>
        </w:numPr>
        <w:spacing w:after="100" w:afterAutospacing="1"/>
        <w:jc w:val="both"/>
        <w:rPr>
          <w:rFonts w:ascii="Calibri" w:eastAsia="MS Mincho" w:hAnsi="Calibri"/>
          <w:bCs/>
          <w:sz w:val="22"/>
        </w:rPr>
      </w:pPr>
      <w:r>
        <w:rPr>
          <w:rFonts w:ascii="Calibri" w:hAnsi="Calibri"/>
          <w:sz w:val="22"/>
          <w:szCs w:val="22"/>
        </w:rPr>
        <w:t>inform other involved professionals</w:t>
      </w:r>
    </w:p>
    <w:p w:rsidR="00A342A5" w:rsidRDefault="005513D3" w:rsidP="0042053F">
      <w:pPr>
        <w:pStyle w:val="PlainText"/>
        <w:numPr>
          <w:ilvl w:val="0"/>
          <w:numId w:val="19"/>
        </w:numPr>
        <w:spacing w:after="100" w:afterAutospacing="1"/>
        <w:jc w:val="both"/>
        <w:rPr>
          <w:rFonts w:ascii="Calibri" w:hAnsi="Calibri"/>
          <w:b/>
          <w:sz w:val="22"/>
          <w:szCs w:val="22"/>
        </w:rPr>
      </w:pPr>
      <w:r>
        <w:rPr>
          <w:rFonts w:ascii="Calibri" w:hAnsi="Calibri"/>
          <w:b/>
          <w:sz w:val="22"/>
          <w:szCs w:val="22"/>
        </w:rPr>
        <w:t>Support and advice</w:t>
      </w:r>
    </w:p>
    <w:p w:rsidR="00A342A5" w:rsidRDefault="005513D3" w:rsidP="0042053F">
      <w:pPr>
        <w:pStyle w:val="PlainText"/>
        <w:spacing w:after="100" w:afterAutospacing="1"/>
        <w:jc w:val="both"/>
        <w:rPr>
          <w:rFonts w:ascii="Calibri" w:hAnsi="Calibri"/>
          <w:sz w:val="22"/>
          <w:szCs w:val="22"/>
        </w:rPr>
      </w:pPr>
      <w:r>
        <w:rPr>
          <w:rFonts w:ascii="Calibri" w:hAnsi="Calibri"/>
          <w:sz w:val="22"/>
          <w:szCs w:val="22"/>
        </w:rPr>
        <w:t>It is the school’s policy to support pupils for whom drug and substance misuse is an issue.  The priority will always be to ensure internal and external support and guidance is available for all pupils affected by their own or other’s drug/substance misuse, including parents.  Sources can include:</w:t>
      </w:r>
    </w:p>
    <w:p w:rsidR="00A342A5" w:rsidRDefault="005513D3" w:rsidP="0042053F">
      <w:pPr>
        <w:pStyle w:val="PlainText"/>
        <w:spacing w:after="100" w:afterAutospacing="1"/>
        <w:jc w:val="both"/>
        <w:rPr>
          <w:rFonts w:ascii="Calibri" w:hAnsi="Calibri"/>
          <w:sz w:val="22"/>
          <w:szCs w:val="22"/>
        </w:rPr>
      </w:pPr>
      <w:r>
        <w:rPr>
          <w:rFonts w:ascii="Calibri" w:hAnsi="Calibri"/>
          <w:sz w:val="22"/>
          <w:szCs w:val="22"/>
        </w:rPr>
        <w:lastRenderedPageBreak/>
        <w:t xml:space="preserve">ADDACTION – specialist drug and alcohol treatment charity. Provides services specifically </w:t>
      </w:r>
      <w:r w:rsidR="0042053F">
        <w:rPr>
          <w:rFonts w:ascii="Calibri" w:hAnsi="Calibri"/>
          <w:sz w:val="22"/>
          <w:szCs w:val="22"/>
        </w:rPr>
        <w:t>tailored to the needs of youn</w:t>
      </w:r>
      <w:r>
        <w:rPr>
          <w:rFonts w:ascii="Calibri" w:hAnsi="Calibri"/>
          <w:sz w:val="22"/>
          <w:szCs w:val="22"/>
        </w:rPr>
        <w:t>g people and their parents. Their ‘Skills for Life’ project supports young people with drug misusing parents.</w:t>
      </w:r>
    </w:p>
    <w:p w:rsidR="00A342A5" w:rsidRDefault="005513D3" w:rsidP="0042053F">
      <w:pPr>
        <w:pStyle w:val="PlainText"/>
        <w:spacing w:after="100" w:afterAutospacing="1"/>
        <w:jc w:val="both"/>
        <w:rPr>
          <w:rFonts w:ascii="Calibri" w:hAnsi="Calibri"/>
          <w:sz w:val="22"/>
          <w:szCs w:val="22"/>
        </w:rPr>
      </w:pPr>
      <w:r>
        <w:rPr>
          <w:rFonts w:ascii="Calibri" w:hAnsi="Calibri"/>
          <w:sz w:val="22"/>
          <w:szCs w:val="22"/>
        </w:rPr>
        <w:t>ADFAM – offers information to families of drug and alcohol users. Their website has a database of local family support services</w:t>
      </w:r>
    </w:p>
    <w:p w:rsidR="00A342A5" w:rsidRDefault="005513D3" w:rsidP="0042053F">
      <w:pPr>
        <w:pStyle w:val="PlainText"/>
        <w:spacing w:after="100" w:afterAutospacing="1"/>
        <w:jc w:val="both"/>
        <w:rPr>
          <w:rFonts w:ascii="Calibri" w:hAnsi="Calibri"/>
          <w:sz w:val="22"/>
          <w:szCs w:val="22"/>
        </w:rPr>
      </w:pPr>
      <w:r>
        <w:rPr>
          <w:rFonts w:ascii="Calibri" w:hAnsi="Calibri"/>
          <w:sz w:val="22"/>
          <w:szCs w:val="22"/>
        </w:rPr>
        <w:t>ALCOHOL CHANGE– services available to people with alcohol related problems</w:t>
      </w:r>
    </w:p>
    <w:p w:rsidR="00A342A5" w:rsidRDefault="005513D3" w:rsidP="0042053F">
      <w:pPr>
        <w:pStyle w:val="PlainText"/>
        <w:spacing w:after="100" w:afterAutospacing="1"/>
        <w:jc w:val="both"/>
        <w:rPr>
          <w:rFonts w:ascii="Calibri" w:hAnsi="Calibri"/>
          <w:sz w:val="22"/>
          <w:szCs w:val="22"/>
        </w:rPr>
      </w:pPr>
      <w:r>
        <w:rPr>
          <w:rFonts w:ascii="Calibri" w:hAnsi="Calibri"/>
          <w:sz w:val="22"/>
          <w:szCs w:val="22"/>
        </w:rPr>
        <w:t>ASH – Action on Smoking and Health- aiming to reduce health problems associated with tobacco use</w:t>
      </w:r>
    </w:p>
    <w:p w:rsidR="00A342A5" w:rsidRDefault="005513D3" w:rsidP="0042053F">
      <w:pPr>
        <w:pStyle w:val="PlainText"/>
        <w:spacing w:after="100" w:afterAutospacing="1"/>
        <w:jc w:val="both"/>
        <w:rPr>
          <w:rFonts w:ascii="Calibri" w:hAnsi="Calibri"/>
          <w:sz w:val="22"/>
          <w:szCs w:val="22"/>
        </w:rPr>
      </w:pPr>
      <w:r>
        <w:rPr>
          <w:rFonts w:ascii="Calibri" w:hAnsi="Calibri"/>
          <w:sz w:val="22"/>
          <w:szCs w:val="22"/>
        </w:rPr>
        <w:t>DRINKAWARE – helping reduce alcohol misuse and minimise alcohol related harm</w:t>
      </w:r>
    </w:p>
    <w:p w:rsidR="00A342A5" w:rsidRDefault="005513D3" w:rsidP="0042053F">
      <w:pPr>
        <w:pStyle w:val="PlainText"/>
        <w:spacing w:after="100" w:afterAutospacing="1"/>
        <w:jc w:val="both"/>
        <w:rPr>
          <w:rFonts w:ascii="Calibri" w:hAnsi="Calibri"/>
          <w:sz w:val="22"/>
          <w:szCs w:val="22"/>
        </w:rPr>
      </w:pPr>
      <w:r>
        <w:rPr>
          <w:rFonts w:ascii="Calibri" w:hAnsi="Calibri"/>
          <w:sz w:val="22"/>
          <w:szCs w:val="22"/>
        </w:rPr>
        <w:t>DRUGWISE– information for staff</w:t>
      </w:r>
    </w:p>
    <w:p w:rsidR="00A342A5" w:rsidRDefault="005513D3" w:rsidP="0042053F">
      <w:pPr>
        <w:pStyle w:val="PlainText"/>
        <w:spacing w:after="100" w:afterAutospacing="1"/>
        <w:jc w:val="both"/>
        <w:rPr>
          <w:rFonts w:ascii="Calibri" w:hAnsi="Calibri"/>
          <w:sz w:val="22"/>
          <w:szCs w:val="22"/>
        </w:rPr>
      </w:pPr>
      <w:r>
        <w:rPr>
          <w:rFonts w:ascii="Calibri" w:hAnsi="Calibri"/>
          <w:sz w:val="22"/>
          <w:szCs w:val="22"/>
        </w:rPr>
        <w:t>FRANK – aims to raise awareness amongst young people of the risks of illegal drugs and to provide information and advice</w:t>
      </w:r>
    </w:p>
    <w:p w:rsidR="00A342A5" w:rsidRDefault="005513D3" w:rsidP="0042053F">
      <w:pPr>
        <w:pStyle w:val="PlainText"/>
        <w:spacing w:after="100" w:afterAutospacing="1"/>
        <w:jc w:val="both"/>
        <w:rPr>
          <w:rFonts w:ascii="Calibri" w:hAnsi="Calibri"/>
          <w:sz w:val="22"/>
          <w:szCs w:val="22"/>
        </w:rPr>
      </w:pPr>
      <w:r>
        <w:rPr>
          <w:rFonts w:ascii="Calibri" w:hAnsi="Calibri"/>
          <w:sz w:val="22"/>
          <w:szCs w:val="22"/>
        </w:rPr>
        <w:t>RE-SOLV (Society for the Prevention of Solvent and Volatile Substance Abuse) – information for professionals, parents and young people</w:t>
      </w:r>
    </w:p>
    <w:p w:rsidR="00A342A5" w:rsidRPr="0042053F" w:rsidRDefault="005513D3" w:rsidP="0042053F">
      <w:pPr>
        <w:pStyle w:val="PlainText"/>
        <w:spacing w:after="100" w:afterAutospacing="1"/>
        <w:jc w:val="both"/>
        <w:rPr>
          <w:rFonts w:ascii="Calibri" w:hAnsi="Calibri"/>
          <w:sz w:val="22"/>
          <w:szCs w:val="22"/>
        </w:rPr>
      </w:pPr>
      <w:r>
        <w:rPr>
          <w:rFonts w:ascii="Calibri" w:hAnsi="Calibri"/>
          <w:sz w:val="22"/>
          <w:szCs w:val="22"/>
        </w:rPr>
        <w:t>SMOKEFREE – NHS smoking helpline</w:t>
      </w:r>
    </w:p>
    <w:p w:rsidR="00A342A5" w:rsidRDefault="005513D3" w:rsidP="0042053F">
      <w:pPr>
        <w:numPr>
          <w:ilvl w:val="0"/>
          <w:numId w:val="19"/>
        </w:numPr>
        <w:spacing w:after="100" w:afterAutospacing="1"/>
        <w:rPr>
          <w:rFonts w:ascii="Calibri" w:hAnsi="Calibri"/>
          <w:b/>
          <w:color w:val="000000"/>
          <w:sz w:val="22"/>
          <w:szCs w:val="22"/>
          <w:lang w:eastAsia="en-GB"/>
        </w:rPr>
      </w:pPr>
      <w:r>
        <w:rPr>
          <w:rFonts w:ascii="Calibri" w:hAnsi="Calibri"/>
          <w:b/>
          <w:color w:val="000000"/>
          <w:sz w:val="22"/>
          <w:szCs w:val="22"/>
          <w:lang w:eastAsia="en-GB"/>
        </w:rPr>
        <w:t>Review</w:t>
      </w:r>
    </w:p>
    <w:p w:rsidR="00A342A5" w:rsidRDefault="005513D3" w:rsidP="0042053F">
      <w:pPr>
        <w:pStyle w:val="PlainText"/>
        <w:spacing w:after="100" w:afterAutospacing="1"/>
        <w:jc w:val="both"/>
        <w:rPr>
          <w:rFonts w:ascii="Calibri" w:hAnsi="Calibri"/>
          <w:sz w:val="22"/>
          <w:szCs w:val="22"/>
        </w:rPr>
      </w:pPr>
      <w:r>
        <w:rPr>
          <w:rFonts w:ascii="Calibri" w:hAnsi="Calibri"/>
          <w:color w:val="000000"/>
          <w:sz w:val="22"/>
          <w:szCs w:val="22"/>
          <w:lang w:eastAsia="en-GB"/>
        </w:rPr>
        <w:t>In order to ensure that this policy is relevant, if you have any comments please email directors@ontrackeducation.com</w:t>
      </w:r>
    </w:p>
    <w:sectPr w:rsidR="00A342A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9EC" w:rsidRDefault="00F509EC">
      <w:pPr>
        <w:spacing w:after="0" w:line="240" w:lineRule="auto"/>
      </w:pPr>
      <w:r>
        <w:separator/>
      </w:r>
    </w:p>
  </w:endnote>
  <w:endnote w:type="continuationSeparator" w:id="0">
    <w:p w:rsidR="00F509EC" w:rsidRDefault="00F50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9EC" w:rsidRDefault="00F509EC">
      <w:pPr>
        <w:spacing w:after="0" w:line="240" w:lineRule="auto"/>
      </w:pPr>
      <w:r>
        <w:separator/>
      </w:r>
    </w:p>
  </w:footnote>
  <w:footnote w:type="continuationSeparator" w:id="0">
    <w:p w:rsidR="00F509EC" w:rsidRDefault="00F509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616D2"/>
    <w:multiLevelType w:val="hybridMultilevel"/>
    <w:tmpl w:val="42901898"/>
    <w:lvl w:ilvl="0" w:tplc="D67AA73C">
      <w:start w:val="1"/>
      <w:numFmt w:val="bullet"/>
      <w:lvlText w:val=""/>
      <w:lvlJc w:val="left"/>
      <w:pPr>
        <w:ind w:left="720" w:hanging="360"/>
      </w:pPr>
      <w:rPr>
        <w:rFonts w:ascii="Symbol" w:hAnsi="Symbol"/>
      </w:rPr>
    </w:lvl>
    <w:lvl w:ilvl="1" w:tplc="4562136E">
      <w:start w:val="1"/>
      <w:numFmt w:val="bullet"/>
      <w:lvlText w:val=""/>
      <w:lvlJc w:val="left"/>
      <w:pPr>
        <w:ind w:left="1440" w:hanging="360"/>
      </w:pPr>
      <w:rPr>
        <w:rFonts w:ascii="Symbol" w:hAnsi="Symbol"/>
      </w:rPr>
    </w:lvl>
    <w:lvl w:ilvl="2" w:tplc="B4AE0424">
      <w:start w:val="1"/>
      <w:numFmt w:val="bullet"/>
      <w:lvlText w:val=""/>
      <w:lvlJc w:val="left"/>
      <w:pPr>
        <w:ind w:left="2160" w:hanging="360"/>
      </w:pPr>
      <w:rPr>
        <w:rFonts w:ascii="Wingdings" w:hAnsi="Wingdings"/>
      </w:rPr>
    </w:lvl>
    <w:lvl w:ilvl="3" w:tplc="106C485A">
      <w:start w:val="1"/>
      <w:numFmt w:val="bullet"/>
      <w:lvlText w:val=""/>
      <w:lvlJc w:val="left"/>
      <w:pPr>
        <w:ind w:left="2880" w:hanging="360"/>
      </w:pPr>
      <w:rPr>
        <w:rFonts w:ascii="Symbol" w:hAnsi="Symbol"/>
      </w:rPr>
    </w:lvl>
    <w:lvl w:ilvl="4" w:tplc="3AD43ABE">
      <w:start w:val="1"/>
      <w:numFmt w:val="bullet"/>
      <w:lvlText w:val="o"/>
      <w:lvlJc w:val="left"/>
      <w:pPr>
        <w:ind w:left="3600" w:hanging="360"/>
      </w:pPr>
      <w:rPr>
        <w:rFonts w:ascii="Courier New" w:hAnsi="Courier New"/>
      </w:rPr>
    </w:lvl>
    <w:lvl w:ilvl="5" w:tplc="1AB4D8EC">
      <w:start w:val="1"/>
      <w:numFmt w:val="bullet"/>
      <w:lvlText w:val=""/>
      <w:lvlJc w:val="left"/>
      <w:pPr>
        <w:ind w:left="4320" w:hanging="360"/>
      </w:pPr>
      <w:rPr>
        <w:rFonts w:ascii="Wingdings" w:hAnsi="Wingdings"/>
      </w:rPr>
    </w:lvl>
    <w:lvl w:ilvl="6" w:tplc="521C94AC">
      <w:start w:val="1"/>
      <w:numFmt w:val="bullet"/>
      <w:lvlText w:val=""/>
      <w:lvlJc w:val="left"/>
      <w:pPr>
        <w:ind w:left="5040" w:hanging="360"/>
      </w:pPr>
      <w:rPr>
        <w:rFonts w:ascii="Symbol" w:hAnsi="Symbol"/>
      </w:rPr>
    </w:lvl>
    <w:lvl w:ilvl="7" w:tplc="179C17B0">
      <w:start w:val="1"/>
      <w:numFmt w:val="bullet"/>
      <w:lvlText w:val="o"/>
      <w:lvlJc w:val="left"/>
      <w:pPr>
        <w:ind w:left="5760" w:hanging="360"/>
      </w:pPr>
      <w:rPr>
        <w:rFonts w:ascii="Courier New" w:hAnsi="Courier New"/>
      </w:rPr>
    </w:lvl>
    <w:lvl w:ilvl="8" w:tplc="05FE3500">
      <w:start w:val="1"/>
      <w:numFmt w:val="bullet"/>
      <w:lvlText w:val=""/>
      <w:lvlJc w:val="left"/>
      <w:pPr>
        <w:ind w:left="6480" w:hanging="360"/>
      </w:pPr>
      <w:rPr>
        <w:rFonts w:ascii="Wingdings" w:hAnsi="Wingdings"/>
      </w:rPr>
    </w:lvl>
  </w:abstractNum>
  <w:abstractNum w:abstractNumId="1" w15:restartNumberingAfterBreak="0">
    <w:nsid w:val="186804AB"/>
    <w:multiLevelType w:val="multilevel"/>
    <w:tmpl w:val="D6228206"/>
    <w:lvl w:ilvl="0">
      <w:start w:val="3"/>
      <w:numFmt w:val="decimal"/>
      <w:lvlText w:val="%1"/>
      <w:lvlJc w:val="left"/>
      <w:pPr>
        <w:tabs>
          <w:tab w:val="num" w:pos="525"/>
        </w:tabs>
        <w:ind w:left="525" w:hanging="525"/>
      </w:pPr>
    </w:lvl>
    <w:lvl w:ilvl="1">
      <w:start w:val="1"/>
      <w:numFmt w:val="decimal"/>
      <w:lvlText w:val="%1.%2"/>
      <w:lvlJc w:val="left"/>
      <w:pPr>
        <w:tabs>
          <w:tab w:val="num" w:pos="945"/>
        </w:tabs>
        <w:ind w:left="945" w:hanging="720"/>
      </w:pPr>
    </w:lvl>
    <w:lvl w:ilvl="2">
      <w:start w:val="1"/>
      <w:numFmt w:val="decimal"/>
      <w:lvlText w:val="%1.%2.%3"/>
      <w:lvlJc w:val="left"/>
      <w:pPr>
        <w:tabs>
          <w:tab w:val="num" w:pos="1170"/>
        </w:tabs>
        <w:ind w:left="1170" w:hanging="720"/>
      </w:pPr>
    </w:lvl>
    <w:lvl w:ilvl="3">
      <w:start w:val="1"/>
      <w:numFmt w:val="decimal"/>
      <w:lvlText w:val="%1.%2.%3.%4"/>
      <w:lvlJc w:val="left"/>
      <w:pPr>
        <w:tabs>
          <w:tab w:val="num" w:pos="1755"/>
        </w:tabs>
        <w:ind w:left="1755" w:hanging="1080"/>
      </w:pPr>
    </w:lvl>
    <w:lvl w:ilvl="4">
      <w:start w:val="1"/>
      <w:numFmt w:val="decimal"/>
      <w:lvlText w:val="%1.%2.%3.%4.%5"/>
      <w:lvlJc w:val="left"/>
      <w:pPr>
        <w:tabs>
          <w:tab w:val="num" w:pos="2340"/>
        </w:tabs>
        <w:ind w:left="2340" w:hanging="1440"/>
      </w:pPr>
    </w:lvl>
    <w:lvl w:ilvl="5">
      <w:start w:val="1"/>
      <w:numFmt w:val="decimal"/>
      <w:lvlText w:val="%1.%2.%3.%4.%5.%6"/>
      <w:lvlJc w:val="left"/>
      <w:pPr>
        <w:tabs>
          <w:tab w:val="num" w:pos="2925"/>
        </w:tabs>
        <w:ind w:left="2925" w:hanging="1800"/>
      </w:pPr>
    </w:lvl>
    <w:lvl w:ilvl="6">
      <w:start w:val="1"/>
      <w:numFmt w:val="decimal"/>
      <w:lvlText w:val="%1.%2.%3.%4.%5.%6.%7"/>
      <w:lvlJc w:val="left"/>
      <w:pPr>
        <w:tabs>
          <w:tab w:val="num" w:pos="3150"/>
        </w:tabs>
        <w:ind w:left="3150" w:hanging="1800"/>
      </w:pPr>
    </w:lvl>
    <w:lvl w:ilvl="7">
      <w:start w:val="1"/>
      <w:numFmt w:val="decimal"/>
      <w:lvlText w:val="%1.%2.%3.%4.%5.%6.%7.%8"/>
      <w:lvlJc w:val="left"/>
      <w:pPr>
        <w:tabs>
          <w:tab w:val="num" w:pos="3735"/>
        </w:tabs>
        <w:ind w:left="3735" w:hanging="2160"/>
      </w:pPr>
    </w:lvl>
    <w:lvl w:ilvl="8">
      <w:start w:val="1"/>
      <w:numFmt w:val="decimal"/>
      <w:lvlText w:val="%1.%2.%3.%4.%5.%6.%7.%8.%9"/>
      <w:lvlJc w:val="left"/>
      <w:pPr>
        <w:tabs>
          <w:tab w:val="num" w:pos="4320"/>
        </w:tabs>
        <w:ind w:left="4320" w:hanging="2520"/>
      </w:pPr>
    </w:lvl>
  </w:abstractNum>
  <w:abstractNum w:abstractNumId="2" w15:restartNumberingAfterBreak="0">
    <w:nsid w:val="1D8C42C9"/>
    <w:multiLevelType w:val="hybridMultilevel"/>
    <w:tmpl w:val="B694BFCC"/>
    <w:lvl w:ilvl="0" w:tplc="92E62FC0">
      <w:start w:val="1"/>
      <w:numFmt w:val="bullet"/>
      <w:lvlText w:val=""/>
      <w:lvlJc w:val="left"/>
      <w:pPr>
        <w:ind w:left="720" w:hanging="360"/>
      </w:pPr>
      <w:rPr>
        <w:rFonts w:ascii="Symbol" w:hAnsi="Symbol"/>
      </w:rPr>
    </w:lvl>
    <w:lvl w:ilvl="1" w:tplc="2BBAFE90">
      <w:start w:val="1"/>
      <w:numFmt w:val="bullet"/>
      <w:lvlText w:val="o"/>
      <w:lvlJc w:val="left"/>
      <w:pPr>
        <w:ind w:left="1440" w:hanging="360"/>
      </w:pPr>
      <w:rPr>
        <w:rFonts w:ascii="Courier New" w:hAnsi="Courier New"/>
      </w:rPr>
    </w:lvl>
    <w:lvl w:ilvl="2" w:tplc="73E8F416">
      <w:start w:val="1"/>
      <w:numFmt w:val="bullet"/>
      <w:lvlText w:val=""/>
      <w:lvlJc w:val="left"/>
      <w:pPr>
        <w:ind w:left="2160" w:hanging="360"/>
      </w:pPr>
      <w:rPr>
        <w:rFonts w:ascii="Wingdings" w:hAnsi="Wingdings"/>
      </w:rPr>
    </w:lvl>
    <w:lvl w:ilvl="3" w:tplc="89948242">
      <w:start w:val="1"/>
      <w:numFmt w:val="bullet"/>
      <w:lvlText w:val=""/>
      <w:lvlJc w:val="left"/>
      <w:pPr>
        <w:ind w:left="2880" w:hanging="360"/>
      </w:pPr>
      <w:rPr>
        <w:rFonts w:ascii="Symbol" w:hAnsi="Symbol"/>
      </w:rPr>
    </w:lvl>
    <w:lvl w:ilvl="4" w:tplc="995CF1CC">
      <w:start w:val="1"/>
      <w:numFmt w:val="bullet"/>
      <w:lvlText w:val="o"/>
      <w:lvlJc w:val="left"/>
      <w:pPr>
        <w:ind w:left="3600" w:hanging="360"/>
      </w:pPr>
      <w:rPr>
        <w:rFonts w:ascii="Courier New" w:hAnsi="Courier New"/>
      </w:rPr>
    </w:lvl>
    <w:lvl w:ilvl="5" w:tplc="A2EE03F0">
      <w:start w:val="1"/>
      <w:numFmt w:val="bullet"/>
      <w:lvlText w:val=""/>
      <w:lvlJc w:val="left"/>
      <w:pPr>
        <w:ind w:left="4320" w:hanging="360"/>
      </w:pPr>
      <w:rPr>
        <w:rFonts w:ascii="Wingdings" w:hAnsi="Wingdings"/>
      </w:rPr>
    </w:lvl>
    <w:lvl w:ilvl="6" w:tplc="4EB6EB8E">
      <w:start w:val="1"/>
      <w:numFmt w:val="bullet"/>
      <w:lvlText w:val=""/>
      <w:lvlJc w:val="left"/>
      <w:pPr>
        <w:ind w:left="5040" w:hanging="360"/>
      </w:pPr>
      <w:rPr>
        <w:rFonts w:ascii="Symbol" w:hAnsi="Symbol"/>
      </w:rPr>
    </w:lvl>
    <w:lvl w:ilvl="7" w:tplc="5E58BCA4">
      <w:start w:val="1"/>
      <w:numFmt w:val="bullet"/>
      <w:lvlText w:val="o"/>
      <w:lvlJc w:val="left"/>
      <w:pPr>
        <w:ind w:left="5760" w:hanging="360"/>
      </w:pPr>
      <w:rPr>
        <w:rFonts w:ascii="Courier New" w:hAnsi="Courier New"/>
      </w:rPr>
    </w:lvl>
    <w:lvl w:ilvl="8" w:tplc="8140DE84">
      <w:start w:val="1"/>
      <w:numFmt w:val="bullet"/>
      <w:lvlText w:val=""/>
      <w:lvlJc w:val="left"/>
      <w:pPr>
        <w:ind w:left="6480" w:hanging="360"/>
      </w:pPr>
      <w:rPr>
        <w:rFonts w:ascii="Wingdings" w:hAnsi="Wingdings"/>
      </w:rPr>
    </w:lvl>
  </w:abstractNum>
  <w:abstractNum w:abstractNumId="3" w15:restartNumberingAfterBreak="0">
    <w:nsid w:val="1F996CDC"/>
    <w:multiLevelType w:val="hybridMultilevel"/>
    <w:tmpl w:val="08D67B2C"/>
    <w:lvl w:ilvl="0" w:tplc="D18457BC">
      <w:start w:val="1"/>
      <w:numFmt w:val="bullet"/>
      <w:lvlText w:val=""/>
      <w:lvlJc w:val="left"/>
      <w:pPr>
        <w:ind w:left="720" w:hanging="360"/>
      </w:pPr>
      <w:rPr>
        <w:rFonts w:ascii="Symbol" w:hAnsi="Symbol"/>
      </w:rPr>
    </w:lvl>
    <w:lvl w:ilvl="1" w:tplc="33FEF8A0">
      <w:start w:val="1"/>
      <w:numFmt w:val="bullet"/>
      <w:lvlText w:val="o"/>
      <w:lvlJc w:val="left"/>
      <w:pPr>
        <w:ind w:left="1440" w:hanging="360"/>
      </w:pPr>
      <w:rPr>
        <w:rFonts w:ascii="Courier New" w:hAnsi="Courier New"/>
      </w:rPr>
    </w:lvl>
    <w:lvl w:ilvl="2" w:tplc="BC080D0E">
      <w:start w:val="1"/>
      <w:numFmt w:val="bullet"/>
      <w:lvlText w:val=""/>
      <w:lvlJc w:val="left"/>
      <w:pPr>
        <w:ind w:left="2160" w:hanging="360"/>
      </w:pPr>
      <w:rPr>
        <w:rFonts w:ascii="Wingdings" w:hAnsi="Wingdings"/>
      </w:rPr>
    </w:lvl>
    <w:lvl w:ilvl="3" w:tplc="0E38D790">
      <w:start w:val="1"/>
      <w:numFmt w:val="bullet"/>
      <w:lvlText w:val=""/>
      <w:lvlJc w:val="left"/>
      <w:pPr>
        <w:ind w:left="2880" w:hanging="360"/>
      </w:pPr>
      <w:rPr>
        <w:rFonts w:ascii="Symbol" w:hAnsi="Symbol"/>
      </w:rPr>
    </w:lvl>
    <w:lvl w:ilvl="4" w:tplc="29A6366C">
      <w:start w:val="1"/>
      <w:numFmt w:val="bullet"/>
      <w:lvlText w:val="o"/>
      <w:lvlJc w:val="left"/>
      <w:pPr>
        <w:ind w:left="3600" w:hanging="360"/>
      </w:pPr>
      <w:rPr>
        <w:rFonts w:ascii="Courier New" w:hAnsi="Courier New"/>
      </w:rPr>
    </w:lvl>
    <w:lvl w:ilvl="5" w:tplc="42063F40">
      <w:start w:val="1"/>
      <w:numFmt w:val="bullet"/>
      <w:lvlText w:val=""/>
      <w:lvlJc w:val="left"/>
      <w:pPr>
        <w:ind w:left="4320" w:hanging="360"/>
      </w:pPr>
      <w:rPr>
        <w:rFonts w:ascii="Wingdings" w:hAnsi="Wingdings"/>
      </w:rPr>
    </w:lvl>
    <w:lvl w:ilvl="6" w:tplc="D152B9BC">
      <w:start w:val="1"/>
      <w:numFmt w:val="bullet"/>
      <w:lvlText w:val=""/>
      <w:lvlJc w:val="left"/>
      <w:pPr>
        <w:ind w:left="5040" w:hanging="360"/>
      </w:pPr>
      <w:rPr>
        <w:rFonts w:ascii="Symbol" w:hAnsi="Symbol"/>
      </w:rPr>
    </w:lvl>
    <w:lvl w:ilvl="7" w:tplc="E8A009A6">
      <w:start w:val="1"/>
      <w:numFmt w:val="bullet"/>
      <w:lvlText w:val="o"/>
      <w:lvlJc w:val="left"/>
      <w:pPr>
        <w:ind w:left="5760" w:hanging="360"/>
      </w:pPr>
      <w:rPr>
        <w:rFonts w:ascii="Courier New" w:hAnsi="Courier New"/>
      </w:rPr>
    </w:lvl>
    <w:lvl w:ilvl="8" w:tplc="98406A6E">
      <w:start w:val="1"/>
      <w:numFmt w:val="bullet"/>
      <w:lvlText w:val=""/>
      <w:lvlJc w:val="left"/>
      <w:pPr>
        <w:ind w:left="6480" w:hanging="360"/>
      </w:pPr>
      <w:rPr>
        <w:rFonts w:ascii="Wingdings" w:hAnsi="Wingdings"/>
      </w:rPr>
    </w:lvl>
  </w:abstractNum>
  <w:abstractNum w:abstractNumId="4" w15:restartNumberingAfterBreak="0">
    <w:nsid w:val="20FB7E03"/>
    <w:multiLevelType w:val="hybridMultilevel"/>
    <w:tmpl w:val="3872C1BE"/>
    <w:lvl w:ilvl="0" w:tplc="36E0B8C0">
      <w:start w:val="1"/>
      <w:numFmt w:val="bullet"/>
      <w:lvlText w:val=""/>
      <w:lvlJc w:val="left"/>
      <w:pPr>
        <w:tabs>
          <w:tab w:val="num" w:pos="720"/>
        </w:tabs>
        <w:ind w:left="720" w:hanging="360"/>
      </w:pPr>
      <w:rPr>
        <w:rFonts w:ascii="Symbol" w:hAnsi="Symbol"/>
      </w:rPr>
    </w:lvl>
    <w:lvl w:ilvl="1" w:tplc="295AD594">
      <w:start w:val="1"/>
      <w:numFmt w:val="bullet"/>
      <w:lvlText w:val="o"/>
      <w:lvlJc w:val="left"/>
      <w:pPr>
        <w:tabs>
          <w:tab w:val="num" w:pos="1440"/>
        </w:tabs>
        <w:ind w:left="1440" w:hanging="360"/>
      </w:pPr>
      <w:rPr>
        <w:rFonts w:ascii="Courier New" w:hAnsi="Courier New"/>
      </w:rPr>
    </w:lvl>
    <w:lvl w:ilvl="2" w:tplc="15D29230">
      <w:start w:val="1"/>
      <w:numFmt w:val="bullet"/>
      <w:lvlText w:val=""/>
      <w:lvlJc w:val="left"/>
      <w:pPr>
        <w:tabs>
          <w:tab w:val="num" w:pos="2160"/>
        </w:tabs>
        <w:ind w:left="2160" w:hanging="360"/>
      </w:pPr>
      <w:rPr>
        <w:rFonts w:ascii="Wingdings" w:hAnsi="Wingdings"/>
      </w:rPr>
    </w:lvl>
    <w:lvl w:ilvl="3" w:tplc="CF42AC8E">
      <w:start w:val="1"/>
      <w:numFmt w:val="bullet"/>
      <w:lvlText w:val=""/>
      <w:lvlJc w:val="left"/>
      <w:pPr>
        <w:tabs>
          <w:tab w:val="num" w:pos="2880"/>
        </w:tabs>
        <w:ind w:left="2880" w:hanging="360"/>
      </w:pPr>
      <w:rPr>
        <w:rFonts w:ascii="Symbol" w:hAnsi="Symbol"/>
      </w:rPr>
    </w:lvl>
    <w:lvl w:ilvl="4" w:tplc="4A40087A">
      <w:start w:val="1"/>
      <w:numFmt w:val="bullet"/>
      <w:lvlText w:val="o"/>
      <w:lvlJc w:val="left"/>
      <w:pPr>
        <w:tabs>
          <w:tab w:val="num" w:pos="3600"/>
        </w:tabs>
        <w:ind w:left="3600" w:hanging="360"/>
      </w:pPr>
      <w:rPr>
        <w:rFonts w:ascii="Courier New" w:hAnsi="Courier New"/>
      </w:rPr>
    </w:lvl>
    <w:lvl w:ilvl="5" w:tplc="8E40B4D8">
      <w:start w:val="1"/>
      <w:numFmt w:val="bullet"/>
      <w:lvlText w:val=""/>
      <w:lvlJc w:val="left"/>
      <w:pPr>
        <w:tabs>
          <w:tab w:val="num" w:pos="4320"/>
        </w:tabs>
        <w:ind w:left="4320" w:hanging="360"/>
      </w:pPr>
      <w:rPr>
        <w:rFonts w:ascii="Wingdings" w:hAnsi="Wingdings"/>
      </w:rPr>
    </w:lvl>
    <w:lvl w:ilvl="6" w:tplc="3472620C">
      <w:start w:val="1"/>
      <w:numFmt w:val="bullet"/>
      <w:lvlText w:val=""/>
      <w:lvlJc w:val="left"/>
      <w:pPr>
        <w:tabs>
          <w:tab w:val="num" w:pos="5040"/>
        </w:tabs>
        <w:ind w:left="5040" w:hanging="360"/>
      </w:pPr>
      <w:rPr>
        <w:rFonts w:ascii="Symbol" w:hAnsi="Symbol"/>
      </w:rPr>
    </w:lvl>
    <w:lvl w:ilvl="7" w:tplc="01F45128">
      <w:start w:val="1"/>
      <w:numFmt w:val="bullet"/>
      <w:lvlText w:val="o"/>
      <w:lvlJc w:val="left"/>
      <w:pPr>
        <w:tabs>
          <w:tab w:val="num" w:pos="5760"/>
        </w:tabs>
        <w:ind w:left="5760" w:hanging="360"/>
      </w:pPr>
      <w:rPr>
        <w:rFonts w:ascii="Courier New" w:hAnsi="Courier New"/>
      </w:rPr>
    </w:lvl>
    <w:lvl w:ilvl="8" w:tplc="DFD81E04">
      <w:start w:val="1"/>
      <w:numFmt w:val="bullet"/>
      <w:lvlText w:val=""/>
      <w:lvlJc w:val="left"/>
      <w:pPr>
        <w:tabs>
          <w:tab w:val="num" w:pos="6480"/>
        </w:tabs>
        <w:ind w:left="6480" w:hanging="360"/>
      </w:pPr>
      <w:rPr>
        <w:rFonts w:ascii="Wingdings" w:hAnsi="Wingdings"/>
      </w:rPr>
    </w:lvl>
  </w:abstractNum>
  <w:abstractNum w:abstractNumId="5" w15:restartNumberingAfterBreak="0">
    <w:nsid w:val="2EA649A1"/>
    <w:multiLevelType w:val="hybridMultilevel"/>
    <w:tmpl w:val="B81CBFFE"/>
    <w:lvl w:ilvl="0" w:tplc="227C5A3C">
      <w:start w:val="1"/>
      <w:numFmt w:val="decimal"/>
      <w:lvlText w:val="%1."/>
      <w:lvlJc w:val="left"/>
      <w:pPr>
        <w:ind w:left="720" w:hanging="360"/>
      </w:pPr>
    </w:lvl>
    <w:lvl w:ilvl="1" w:tplc="0F440D22">
      <w:start w:val="1"/>
      <w:numFmt w:val="lowerLetter"/>
      <w:lvlText w:val="%2."/>
      <w:lvlJc w:val="left"/>
      <w:pPr>
        <w:ind w:left="1440" w:hanging="360"/>
      </w:pPr>
    </w:lvl>
    <w:lvl w:ilvl="2" w:tplc="32A42B74">
      <w:start w:val="1"/>
      <w:numFmt w:val="lowerRoman"/>
      <w:lvlText w:val="%3."/>
      <w:lvlJc w:val="right"/>
      <w:pPr>
        <w:ind w:left="2160" w:hanging="180"/>
      </w:pPr>
    </w:lvl>
    <w:lvl w:ilvl="3" w:tplc="8842AB1A">
      <w:start w:val="1"/>
      <w:numFmt w:val="decimal"/>
      <w:lvlText w:val="%4."/>
      <w:lvlJc w:val="left"/>
      <w:pPr>
        <w:ind w:left="2880" w:hanging="360"/>
      </w:pPr>
    </w:lvl>
    <w:lvl w:ilvl="4" w:tplc="7D2C99DE">
      <w:start w:val="1"/>
      <w:numFmt w:val="lowerLetter"/>
      <w:lvlText w:val="%5."/>
      <w:lvlJc w:val="left"/>
      <w:pPr>
        <w:ind w:left="3600" w:hanging="360"/>
      </w:pPr>
    </w:lvl>
    <w:lvl w:ilvl="5" w:tplc="3DFA32FC">
      <w:start w:val="1"/>
      <w:numFmt w:val="lowerRoman"/>
      <w:lvlText w:val="%6."/>
      <w:lvlJc w:val="right"/>
      <w:pPr>
        <w:ind w:left="4320" w:hanging="180"/>
      </w:pPr>
    </w:lvl>
    <w:lvl w:ilvl="6" w:tplc="74960376">
      <w:start w:val="1"/>
      <w:numFmt w:val="decimal"/>
      <w:lvlText w:val="%7."/>
      <w:lvlJc w:val="left"/>
      <w:pPr>
        <w:ind w:left="5040" w:hanging="360"/>
      </w:pPr>
    </w:lvl>
    <w:lvl w:ilvl="7" w:tplc="0EECD538">
      <w:start w:val="1"/>
      <w:numFmt w:val="lowerLetter"/>
      <w:lvlText w:val="%8."/>
      <w:lvlJc w:val="left"/>
      <w:pPr>
        <w:ind w:left="5760" w:hanging="360"/>
      </w:pPr>
    </w:lvl>
    <w:lvl w:ilvl="8" w:tplc="518A8616">
      <w:start w:val="1"/>
      <w:numFmt w:val="lowerRoman"/>
      <w:lvlText w:val="%9."/>
      <w:lvlJc w:val="right"/>
      <w:pPr>
        <w:ind w:left="6480" w:hanging="180"/>
      </w:pPr>
    </w:lvl>
  </w:abstractNum>
  <w:abstractNum w:abstractNumId="6" w15:restartNumberingAfterBreak="0">
    <w:nsid w:val="33B4389A"/>
    <w:multiLevelType w:val="hybridMultilevel"/>
    <w:tmpl w:val="3E407792"/>
    <w:lvl w:ilvl="0" w:tplc="C15EE78C">
      <w:start w:val="1"/>
      <w:numFmt w:val="bullet"/>
      <w:lvlText w:val=""/>
      <w:lvlJc w:val="left"/>
      <w:pPr>
        <w:tabs>
          <w:tab w:val="num" w:pos="720"/>
        </w:tabs>
        <w:ind w:left="720" w:hanging="360"/>
      </w:pPr>
      <w:rPr>
        <w:rFonts w:ascii="Symbol" w:hAnsi="Symbol"/>
      </w:rPr>
    </w:lvl>
    <w:lvl w:ilvl="1" w:tplc="9AA42128">
      <w:start w:val="1"/>
      <w:numFmt w:val="bullet"/>
      <w:lvlText w:val="o"/>
      <w:lvlJc w:val="left"/>
      <w:pPr>
        <w:tabs>
          <w:tab w:val="num" w:pos="1440"/>
        </w:tabs>
        <w:ind w:left="1440" w:hanging="360"/>
      </w:pPr>
      <w:rPr>
        <w:rFonts w:ascii="Courier New" w:hAnsi="Courier New"/>
      </w:rPr>
    </w:lvl>
    <w:lvl w:ilvl="2" w:tplc="79DE98C4">
      <w:start w:val="1"/>
      <w:numFmt w:val="bullet"/>
      <w:lvlText w:val=""/>
      <w:lvlJc w:val="left"/>
      <w:pPr>
        <w:tabs>
          <w:tab w:val="num" w:pos="2160"/>
        </w:tabs>
        <w:ind w:left="2160" w:hanging="360"/>
      </w:pPr>
      <w:rPr>
        <w:rFonts w:ascii="Wingdings" w:hAnsi="Wingdings"/>
      </w:rPr>
    </w:lvl>
    <w:lvl w:ilvl="3" w:tplc="2E28FAA2">
      <w:start w:val="1"/>
      <w:numFmt w:val="bullet"/>
      <w:lvlText w:val=""/>
      <w:lvlJc w:val="left"/>
      <w:pPr>
        <w:tabs>
          <w:tab w:val="num" w:pos="2880"/>
        </w:tabs>
        <w:ind w:left="2880" w:hanging="360"/>
      </w:pPr>
      <w:rPr>
        <w:rFonts w:ascii="Symbol" w:hAnsi="Symbol"/>
      </w:rPr>
    </w:lvl>
    <w:lvl w:ilvl="4" w:tplc="E59C320C">
      <w:start w:val="1"/>
      <w:numFmt w:val="bullet"/>
      <w:lvlText w:val="o"/>
      <w:lvlJc w:val="left"/>
      <w:pPr>
        <w:tabs>
          <w:tab w:val="num" w:pos="3600"/>
        </w:tabs>
        <w:ind w:left="3600" w:hanging="360"/>
      </w:pPr>
      <w:rPr>
        <w:rFonts w:ascii="Courier New" w:hAnsi="Courier New"/>
      </w:rPr>
    </w:lvl>
    <w:lvl w:ilvl="5" w:tplc="664E48A4">
      <w:start w:val="1"/>
      <w:numFmt w:val="bullet"/>
      <w:lvlText w:val=""/>
      <w:lvlJc w:val="left"/>
      <w:pPr>
        <w:tabs>
          <w:tab w:val="num" w:pos="4320"/>
        </w:tabs>
        <w:ind w:left="4320" w:hanging="360"/>
      </w:pPr>
      <w:rPr>
        <w:rFonts w:ascii="Wingdings" w:hAnsi="Wingdings"/>
      </w:rPr>
    </w:lvl>
    <w:lvl w:ilvl="6" w:tplc="14266072">
      <w:start w:val="1"/>
      <w:numFmt w:val="bullet"/>
      <w:lvlText w:val=""/>
      <w:lvlJc w:val="left"/>
      <w:pPr>
        <w:tabs>
          <w:tab w:val="num" w:pos="5040"/>
        </w:tabs>
        <w:ind w:left="5040" w:hanging="360"/>
      </w:pPr>
      <w:rPr>
        <w:rFonts w:ascii="Symbol" w:hAnsi="Symbol"/>
      </w:rPr>
    </w:lvl>
    <w:lvl w:ilvl="7" w:tplc="7F1A7B12">
      <w:start w:val="1"/>
      <w:numFmt w:val="bullet"/>
      <w:lvlText w:val="o"/>
      <w:lvlJc w:val="left"/>
      <w:pPr>
        <w:tabs>
          <w:tab w:val="num" w:pos="5760"/>
        </w:tabs>
        <w:ind w:left="5760" w:hanging="360"/>
      </w:pPr>
      <w:rPr>
        <w:rFonts w:ascii="Courier New" w:hAnsi="Courier New"/>
      </w:rPr>
    </w:lvl>
    <w:lvl w:ilvl="8" w:tplc="FD7873CA">
      <w:start w:val="1"/>
      <w:numFmt w:val="bullet"/>
      <w:lvlText w:val=""/>
      <w:lvlJc w:val="left"/>
      <w:pPr>
        <w:tabs>
          <w:tab w:val="num" w:pos="6480"/>
        </w:tabs>
        <w:ind w:left="6480" w:hanging="360"/>
      </w:pPr>
      <w:rPr>
        <w:rFonts w:ascii="Wingdings" w:hAnsi="Wingdings"/>
      </w:rPr>
    </w:lvl>
  </w:abstractNum>
  <w:abstractNum w:abstractNumId="7" w15:restartNumberingAfterBreak="0">
    <w:nsid w:val="3FD334CB"/>
    <w:multiLevelType w:val="hybridMultilevel"/>
    <w:tmpl w:val="37B6A2C0"/>
    <w:lvl w:ilvl="0" w:tplc="3E0E2D3E">
      <w:start w:val="1"/>
      <w:numFmt w:val="bullet"/>
      <w:lvlText w:val=""/>
      <w:lvlJc w:val="left"/>
      <w:pPr>
        <w:ind w:left="720" w:hanging="360"/>
      </w:pPr>
      <w:rPr>
        <w:rFonts w:ascii="Symbol" w:hAnsi="Symbol"/>
      </w:rPr>
    </w:lvl>
    <w:lvl w:ilvl="1" w:tplc="0450E72A">
      <w:start w:val="1"/>
      <w:numFmt w:val="bullet"/>
      <w:lvlText w:val="o"/>
      <w:lvlJc w:val="left"/>
      <w:pPr>
        <w:ind w:left="1440" w:hanging="360"/>
      </w:pPr>
      <w:rPr>
        <w:rFonts w:ascii="Courier New" w:hAnsi="Courier New"/>
      </w:rPr>
    </w:lvl>
    <w:lvl w:ilvl="2" w:tplc="D2BE726A">
      <w:start w:val="1"/>
      <w:numFmt w:val="bullet"/>
      <w:lvlText w:val=""/>
      <w:lvlJc w:val="left"/>
      <w:pPr>
        <w:ind w:left="2160" w:hanging="360"/>
      </w:pPr>
      <w:rPr>
        <w:rFonts w:ascii="Wingdings" w:hAnsi="Wingdings"/>
      </w:rPr>
    </w:lvl>
    <w:lvl w:ilvl="3" w:tplc="AD3A3922">
      <w:start w:val="1"/>
      <w:numFmt w:val="bullet"/>
      <w:lvlText w:val=""/>
      <w:lvlJc w:val="left"/>
      <w:pPr>
        <w:ind w:left="2880" w:hanging="360"/>
      </w:pPr>
      <w:rPr>
        <w:rFonts w:ascii="Symbol" w:hAnsi="Symbol"/>
      </w:rPr>
    </w:lvl>
    <w:lvl w:ilvl="4" w:tplc="6074ACCE">
      <w:start w:val="1"/>
      <w:numFmt w:val="bullet"/>
      <w:lvlText w:val="o"/>
      <w:lvlJc w:val="left"/>
      <w:pPr>
        <w:ind w:left="3600" w:hanging="360"/>
      </w:pPr>
      <w:rPr>
        <w:rFonts w:ascii="Courier New" w:hAnsi="Courier New"/>
      </w:rPr>
    </w:lvl>
    <w:lvl w:ilvl="5" w:tplc="086461B6">
      <w:start w:val="1"/>
      <w:numFmt w:val="bullet"/>
      <w:lvlText w:val=""/>
      <w:lvlJc w:val="left"/>
      <w:pPr>
        <w:ind w:left="4320" w:hanging="360"/>
      </w:pPr>
      <w:rPr>
        <w:rFonts w:ascii="Wingdings" w:hAnsi="Wingdings"/>
      </w:rPr>
    </w:lvl>
    <w:lvl w:ilvl="6" w:tplc="EC4CDA9E">
      <w:start w:val="1"/>
      <w:numFmt w:val="bullet"/>
      <w:lvlText w:val=""/>
      <w:lvlJc w:val="left"/>
      <w:pPr>
        <w:ind w:left="5040" w:hanging="360"/>
      </w:pPr>
      <w:rPr>
        <w:rFonts w:ascii="Symbol" w:hAnsi="Symbol"/>
      </w:rPr>
    </w:lvl>
    <w:lvl w:ilvl="7" w:tplc="5DA89446">
      <w:start w:val="1"/>
      <w:numFmt w:val="bullet"/>
      <w:lvlText w:val="o"/>
      <w:lvlJc w:val="left"/>
      <w:pPr>
        <w:ind w:left="5760" w:hanging="360"/>
      </w:pPr>
      <w:rPr>
        <w:rFonts w:ascii="Courier New" w:hAnsi="Courier New"/>
      </w:rPr>
    </w:lvl>
    <w:lvl w:ilvl="8" w:tplc="E8E2D2C0">
      <w:start w:val="1"/>
      <w:numFmt w:val="bullet"/>
      <w:lvlText w:val=""/>
      <w:lvlJc w:val="left"/>
      <w:pPr>
        <w:ind w:left="6480" w:hanging="360"/>
      </w:pPr>
      <w:rPr>
        <w:rFonts w:ascii="Wingdings" w:hAnsi="Wingdings"/>
      </w:rPr>
    </w:lvl>
  </w:abstractNum>
  <w:abstractNum w:abstractNumId="8" w15:restartNumberingAfterBreak="0">
    <w:nsid w:val="4074548A"/>
    <w:multiLevelType w:val="hybridMultilevel"/>
    <w:tmpl w:val="0390F278"/>
    <w:lvl w:ilvl="0" w:tplc="94B0AA12">
      <w:start w:val="1"/>
      <w:numFmt w:val="bullet"/>
      <w:lvlText w:val=""/>
      <w:lvlJc w:val="left"/>
      <w:pPr>
        <w:tabs>
          <w:tab w:val="num" w:pos="720"/>
        </w:tabs>
        <w:ind w:left="720" w:hanging="360"/>
      </w:pPr>
      <w:rPr>
        <w:rFonts w:ascii="Symbol" w:hAnsi="Symbol"/>
      </w:rPr>
    </w:lvl>
    <w:lvl w:ilvl="1" w:tplc="FA461D12">
      <w:start w:val="1"/>
      <w:numFmt w:val="bullet"/>
      <w:lvlText w:val="o"/>
      <w:lvlJc w:val="left"/>
      <w:pPr>
        <w:tabs>
          <w:tab w:val="num" w:pos="1440"/>
        </w:tabs>
        <w:ind w:left="1440" w:hanging="360"/>
      </w:pPr>
      <w:rPr>
        <w:rFonts w:ascii="Courier New" w:hAnsi="Courier New"/>
      </w:rPr>
    </w:lvl>
    <w:lvl w:ilvl="2" w:tplc="BF026B6E">
      <w:start w:val="1"/>
      <w:numFmt w:val="bullet"/>
      <w:lvlText w:val=""/>
      <w:lvlJc w:val="left"/>
      <w:pPr>
        <w:tabs>
          <w:tab w:val="num" w:pos="2160"/>
        </w:tabs>
        <w:ind w:left="2160" w:hanging="360"/>
      </w:pPr>
      <w:rPr>
        <w:rFonts w:ascii="Wingdings" w:hAnsi="Wingdings"/>
      </w:rPr>
    </w:lvl>
    <w:lvl w:ilvl="3" w:tplc="BD3A0320">
      <w:start w:val="1"/>
      <w:numFmt w:val="bullet"/>
      <w:lvlText w:val=""/>
      <w:lvlJc w:val="left"/>
      <w:pPr>
        <w:tabs>
          <w:tab w:val="num" w:pos="2880"/>
        </w:tabs>
        <w:ind w:left="2880" w:hanging="360"/>
      </w:pPr>
      <w:rPr>
        <w:rFonts w:ascii="Symbol" w:hAnsi="Symbol"/>
      </w:rPr>
    </w:lvl>
    <w:lvl w:ilvl="4" w:tplc="2A044F38">
      <w:start w:val="1"/>
      <w:numFmt w:val="bullet"/>
      <w:lvlText w:val="o"/>
      <w:lvlJc w:val="left"/>
      <w:pPr>
        <w:tabs>
          <w:tab w:val="num" w:pos="3600"/>
        </w:tabs>
        <w:ind w:left="3600" w:hanging="360"/>
      </w:pPr>
      <w:rPr>
        <w:rFonts w:ascii="Courier New" w:hAnsi="Courier New"/>
      </w:rPr>
    </w:lvl>
    <w:lvl w:ilvl="5" w:tplc="7B527948">
      <w:start w:val="1"/>
      <w:numFmt w:val="bullet"/>
      <w:lvlText w:val=""/>
      <w:lvlJc w:val="left"/>
      <w:pPr>
        <w:tabs>
          <w:tab w:val="num" w:pos="4320"/>
        </w:tabs>
        <w:ind w:left="4320" w:hanging="360"/>
      </w:pPr>
      <w:rPr>
        <w:rFonts w:ascii="Wingdings" w:hAnsi="Wingdings"/>
      </w:rPr>
    </w:lvl>
    <w:lvl w:ilvl="6" w:tplc="3EB4D996">
      <w:start w:val="1"/>
      <w:numFmt w:val="bullet"/>
      <w:lvlText w:val=""/>
      <w:lvlJc w:val="left"/>
      <w:pPr>
        <w:tabs>
          <w:tab w:val="num" w:pos="5040"/>
        </w:tabs>
        <w:ind w:left="5040" w:hanging="360"/>
      </w:pPr>
      <w:rPr>
        <w:rFonts w:ascii="Symbol" w:hAnsi="Symbol"/>
      </w:rPr>
    </w:lvl>
    <w:lvl w:ilvl="7" w:tplc="FFDC585A">
      <w:start w:val="1"/>
      <w:numFmt w:val="bullet"/>
      <w:lvlText w:val="o"/>
      <w:lvlJc w:val="left"/>
      <w:pPr>
        <w:tabs>
          <w:tab w:val="num" w:pos="5760"/>
        </w:tabs>
        <w:ind w:left="5760" w:hanging="360"/>
      </w:pPr>
      <w:rPr>
        <w:rFonts w:ascii="Courier New" w:hAnsi="Courier New"/>
      </w:rPr>
    </w:lvl>
    <w:lvl w:ilvl="8" w:tplc="C6FC241C">
      <w:start w:val="1"/>
      <w:numFmt w:val="bullet"/>
      <w:lvlText w:val=""/>
      <w:lvlJc w:val="left"/>
      <w:pPr>
        <w:tabs>
          <w:tab w:val="num" w:pos="6480"/>
        </w:tabs>
        <w:ind w:left="6480" w:hanging="360"/>
      </w:pPr>
      <w:rPr>
        <w:rFonts w:ascii="Wingdings" w:hAnsi="Wingdings"/>
      </w:rPr>
    </w:lvl>
  </w:abstractNum>
  <w:abstractNum w:abstractNumId="9" w15:restartNumberingAfterBreak="0">
    <w:nsid w:val="4512741A"/>
    <w:multiLevelType w:val="hybridMultilevel"/>
    <w:tmpl w:val="D7B6E1B6"/>
    <w:lvl w:ilvl="0" w:tplc="95A6A43A">
      <w:start w:val="1"/>
      <w:numFmt w:val="bullet"/>
      <w:lvlText w:val=""/>
      <w:lvlJc w:val="left"/>
      <w:pPr>
        <w:ind w:left="720" w:hanging="360"/>
      </w:pPr>
      <w:rPr>
        <w:rFonts w:ascii="Symbol" w:hAnsi="Symbol"/>
      </w:rPr>
    </w:lvl>
    <w:lvl w:ilvl="1" w:tplc="AE2683BA">
      <w:start w:val="1"/>
      <w:numFmt w:val="bullet"/>
      <w:lvlText w:val="o"/>
      <w:lvlJc w:val="left"/>
      <w:pPr>
        <w:ind w:left="1440" w:hanging="360"/>
      </w:pPr>
      <w:rPr>
        <w:rFonts w:ascii="Courier New" w:hAnsi="Courier New"/>
      </w:rPr>
    </w:lvl>
    <w:lvl w:ilvl="2" w:tplc="FF5AE42A">
      <w:start w:val="1"/>
      <w:numFmt w:val="bullet"/>
      <w:lvlText w:val=""/>
      <w:lvlJc w:val="left"/>
      <w:pPr>
        <w:ind w:left="2160" w:hanging="360"/>
      </w:pPr>
      <w:rPr>
        <w:rFonts w:ascii="Wingdings" w:hAnsi="Wingdings"/>
      </w:rPr>
    </w:lvl>
    <w:lvl w:ilvl="3" w:tplc="E17E4022">
      <w:start w:val="1"/>
      <w:numFmt w:val="bullet"/>
      <w:lvlText w:val=""/>
      <w:lvlJc w:val="left"/>
      <w:pPr>
        <w:ind w:left="2880" w:hanging="360"/>
      </w:pPr>
      <w:rPr>
        <w:rFonts w:ascii="Symbol" w:hAnsi="Symbol"/>
      </w:rPr>
    </w:lvl>
    <w:lvl w:ilvl="4" w:tplc="A358D308">
      <w:start w:val="1"/>
      <w:numFmt w:val="bullet"/>
      <w:lvlText w:val="o"/>
      <w:lvlJc w:val="left"/>
      <w:pPr>
        <w:ind w:left="3600" w:hanging="360"/>
      </w:pPr>
      <w:rPr>
        <w:rFonts w:ascii="Courier New" w:hAnsi="Courier New"/>
      </w:rPr>
    </w:lvl>
    <w:lvl w:ilvl="5" w:tplc="769CACC8">
      <w:start w:val="1"/>
      <w:numFmt w:val="bullet"/>
      <w:lvlText w:val=""/>
      <w:lvlJc w:val="left"/>
      <w:pPr>
        <w:ind w:left="4320" w:hanging="360"/>
      </w:pPr>
      <w:rPr>
        <w:rFonts w:ascii="Wingdings" w:hAnsi="Wingdings"/>
      </w:rPr>
    </w:lvl>
    <w:lvl w:ilvl="6" w:tplc="EC74A896">
      <w:start w:val="1"/>
      <w:numFmt w:val="bullet"/>
      <w:lvlText w:val=""/>
      <w:lvlJc w:val="left"/>
      <w:pPr>
        <w:ind w:left="5040" w:hanging="360"/>
      </w:pPr>
      <w:rPr>
        <w:rFonts w:ascii="Symbol" w:hAnsi="Symbol"/>
      </w:rPr>
    </w:lvl>
    <w:lvl w:ilvl="7" w:tplc="311A09A6">
      <w:start w:val="1"/>
      <w:numFmt w:val="bullet"/>
      <w:lvlText w:val="o"/>
      <w:lvlJc w:val="left"/>
      <w:pPr>
        <w:ind w:left="5760" w:hanging="360"/>
      </w:pPr>
      <w:rPr>
        <w:rFonts w:ascii="Courier New" w:hAnsi="Courier New"/>
      </w:rPr>
    </w:lvl>
    <w:lvl w:ilvl="8" w:tplc="9FB69822">
      <w:start w:val="1"/>
      <w:numFmt w:val="bullet"/>
      <w:lvlText w:val=""/>
      <w:lvlJc w:val="left"/>
      <w:pPr>
        <w:ind w:left="6480" w:hanging="360"/>
      </w:pPr>
      <w:rPr>
        <w:rFonts w:ascii="Wingdings" w:hAnsi="Wingdings"/>
      </w:rPr>
    </w:lvl>
  </w:abstractNum>
  <w:abstractNum w:abstractNumId="10" w15:restartNumberingAfterBreak="0">
    <w:nsid w:val="4D4F18E8"/>
    <w:multiLevelType w:val="hybridMultilevel"/>
    <w:tmpl w:val="6734AD9A"/>
    <w:lvl w:ilvl="0" w:tplc="781A2028">
      <w:start w:val="1"/>
      <w:numFmt w:val="bullet"/>
      <w:lvlText w:val=""/>
      <w:lvlJc w:val="left"/>
      <w:pPr>
        <w:ind w:left="720" w:hanging="360"/>
      </w:pPr>
      <w:rPr>
        <w:rFonts w:ascii="Symbol" w:hAnsi="Symbol"/>
      </w:rPr>
    </w:lvl>
    <w:lvl w:ilvl="1" w:tplc="22020026">
      <w:start w:val="1"/>
      <w:numFmt w:val="bullet"/>
      <w:lvlText w:val="o"/>
      <w:lvlJc w:val="left"/>
      <w:pPr>
        <w:ind w:left="1440" w:hanging="360"/>
      </w:pPr>
      <w:rPr>
        <w:rFonts w:ascii="Courier New" w:hAnsi="Courier New"/>
      </w:rPr>
    </w:lvl>
    <w:lvl w:ilvl="2" w:tplc="EC8EA5BA">
      <w:start w:val="1"/>
      <w:numFmt w:val="bullet"/>
      <w:lvlText w:val=""/>
      <w:lvlJc w:val="left"/>
      <w:pPr>
        <w:ind w:left="2160" w:hanging="360"/>
      </w:pPr>
      <w:rPr>
        <w:rFonts w:ascii="Wingdings" w:hAnsi="Wingdings"/>
      </w:rPr>
    </w:lvl>
    <w:lvl w:ilvl="3" w:tplc="7712818A">
      <w:start w:val="1"/>
      <w:numFmt w:val="bullet"/>
      <w:lvlText w:val=""/>
      <w:lvlJc w:val="left"/>
      <w:pPr>
        <w:ind w:left="2880" w:hanging="360"/>
      </w:pPr>
      <w:rPr>
        <w:rFonts w:ascii="Symbol" w:hAnsi="Symbol"/>
      </w:rPr>
    </w:lvl>
    <w:lvl w:ilvl="4" w:tplc="EFB6BECE">
      <w:start w:val="1"/>
      <w:numFmt w:val="bullet"/>
      <w:lvlText w:val="o"/>
      <w:lvlJc w:val="left"/>
      <w:pPr>
        <w:ind w:left="3600" w:hanging="360"/>
      </w:pPr>
      <w:rPr>
        <w:rFonts w:ascii="Courier New" w:hAnsi="Courier New"/>
      </w:rPr>
    </w:lvl>
    <w:lvl w:ilvl="5" w:tplc="607AAD9E">
      <w:start w:val="1"/>
      <w:numFmt w:val="bullet"/>
      <w:lvlText w:val=""/>
      <w:lvlJc w:val="left"/>
      <w:pPr>
        <w:ind w:left="4320" w:hanging="360"/>
      </w:pPr>
      <w:rPr>
        <w:rFonts w:ascii="Wingdings" w:hAnsi="Wingdings"/>
      </w:rPr>
    </w:lvl>
    <w:lvl w:ilvl="6" w:tplc="1C2ABA80">
      <w:start w:val="1"/>
      <w:numFmt w:val="bullet"/>
      <w:lvlText w:val=""/>
      <w:lvlJc w:val="left"/>
      <w:pPr>
        <w:ind w:left="5040" w:hanging="360"/>
      </w:pPr>
      <w:rPr>
        <w:rFonts w:ascii="Symbol" w:hAnsi="Symbol"/>
      </w:rPr>
    </w:lvl>
    <w:lvl w:ilvl="7" w:tplc="307C8C96">
      <w:start w:val="1"/>
      <w:numFmt w:val="bullet"/>
      <w:lvlText w:val="o"/>
      <w:lvlJc w:val="left"/>
      <w:pPr>
        <w:ind w:left="5760" w:hanging="360"/>
      </w:pPr>
      <w:rPr>
        <w:rFonts w:ascii="Courier New" w:hAnsi="Courier New"/>
      </w:rPr>
    </w:lvl>
    <w:lvl w:ilvl="8" w:tplc="D03872AA">
      <w:start w:val="1"/>
      <w:numFmt w:val="bullet"/>
      <w:lvlText w:val=""/>
      <w:lvlJc w:val="left"/>
      <w:pPr>
        <w:ind w:left="6480" w:hanging="360"/>
      </w:pPr>
      <w:rPr>
        <w:rFonts w:ascii="Wingdings" w:hAnsi="Wingdings"/>
      </w:rPr>
    </w:lvl>
  </w:abstractNum>
  <w:abstractNum w:abstractNumId="11" w15:restartNumberingAfterBreak="0">
    <w:nsid w:val="56A9511E"/>
    <w:multiLevelType w:val="hybridMultilevel"/>
    <w:tmpl w:val="7C148D54"/>
    <w:lvl w:ilvl="0" w:tplc="6AA81DB4">
      <w:start w:val="1"/>
      <w:numFmt w:val="bullet"/>
      <w:lvlText w:val=""/>
      <w:lvlJc w:val="left"/>
      <w:pPr>
        <w:ind w:left="720" w:hanging="360"/>
      </w:pPr>
      <w:rPr>
        <w:rFonts w:ascii="Symbol" w:hAnsi="Symbol"/>
      </w:rPr>
    </w:lvl>
    <w:lvl w:ilvl="1" w:tplc="FEE647CE">
      <w:start w:val="1"/>
      <w:numFmt w:val="bullet"/>
      <w:lvlText w:val="o"/>
      <w:lvlJc w:val="left"/>
      <w:pPr>
        <w:ind w:left="1440" w:hanging="360"/>
      </w:pPr>
      <w:rPr>
        <w:rFonts w:ascii="Courier New" w:hAnsi="Courier New"/>
      </w:rPr>
    </w:lvl>
    <w:lvl w:ilvl="2" w:tplc="13BA233A">
      <w:start w:val="1"/>
      <w:numFmt w:val="bullet"/>
      <w:lvlText w:val=""/>
      <w:lvlJc w:val="left"/>
      <w:pPr>
        <w:ind w:left="2160" w:hanging="360"/>
      </w:pPr>
      <w:rPr>
        <w:rFonts w:ascii="Wingdings" w:hAnsi="Wingdings"/>
      </w:rPr>
    </w:lvl>
    <w:lvl w:ilvl="3" w:tplc="BAC0DF04">
      <w:start w:val="1"/>
      <w:numFmt w:val="bullet"/>
      <w:lvlText w:val=""/>
      <w:lvlJc w:val="left"/>
      <w:pPr>
        <w:ind w:left="2880" w:hanging="360"/>
      </w:pPr>
      <w:rPr>
        <w:rFonts w:ascii="Symbol" w:hAnsi="Symbol"/>
      </w:rPr>
    </w:lvl>
    <w:lvl w:ilvl="4" w:tplc="26A4E2EC">
      <w:start w:val="1"/>
      <w:numFmt w:val="bullet"/>
      <w:lvlText w:val="o"/>
      <w:lvlJc w:val="left"/>
      <w:pPr>
        <w:ind w:left="3600" w:hanging="360"/>
      </w:pPr>
      <w:rPr>
        <w:rFonts w:ascii="Courier New" w:hAnsi="Courier New"/>
      </w:rPr>
    </w:lvl>
    <w:lvl w:ilvl="5" w:tplc="369C6C66">
      <w:start w:val="1"/>
      <w:numFmt w:val="bullet"/>
      <w:lvlText w:val=""/>
      <w:lvlJc w:val="left"/>
      <w:pPr>
        <w:ind w:left="4320" w:hanging="360"/>
      </w:pPr>
      <w:rPr>
        <w:rFonts w:ascii="Wingdings" w:hAnsi="Wingdings"/>
      </w:rPr>
    </w:lvl>
    <w:lvl w:ilvl="6" w:tplc="1A045FA6">
      <w:start w:val="1"/>
      <w:numFmt w:val="bullet"/>
      <w:lvlText w:val=""/>
      <w:lvlJc w:val="left"/>
      <w:pPr>
        <w:ind w:left="5040" w:hanging="360"/>
      </w:pPr>
      <w:rPr>
        <w:rFonts w:ascii="Symbol" w:hAnsi="Symbol"/>
      </w:rPr>
    </w:lvl>
    <w:lvl w:ilvl="7" w:tplc="C1BCC61A">
      <w:start w:val="1"/>
      <w:numFmt w:val="bullet"/>
      <w:lvlText w:val="o"/>
      <w:lvlJc w:val="left"/>
      <w:pPr>
        <w:ind w:left="5760" w:hanging="360"/>
      </w:pPr>
      <w:rPr>
        <w:rFonts w:ascii="Courier New" w:hAnsi="Courier New"/>
      </w:rPr>
    </w:lvl>
    <w:lvl w:ilvl="8" w:tplc="47A6048E">
      <w:start w:val="1"/>
      <w:numFmt w:val="bullet"/>
      <w:lvlText w:val=""/>
      <w:lvlJc w:val="left"/>
      <w:pPr>
        <w:ind w:left="6480" w:hanging="360"/>
      </w:pPr>
      <w:rPr>
        <w:rFonts w:ascii="Wingdings" w:hAnsi="Wingdings"/>
      </w:rPr>
    </w:lvl>
  </w:abstractNum>
  <w:abstractNum w:abstractNumId="12" w15:restartNumberingAfterBreak="0">
    <w:nsid w:val="59F12896"/>
    <w:multiLevelType w:val="hybridMultilevel"/>
    <w:tmpl w:val="60589A60"/>
    <w:lvl w:ilvl="0" w:tplc="0364916E">
      <w:start w:val="1"/>
      <w:numFmt w:val="bullet"/>
      <w:lvlText w:val=""/>
      <w:lvlJc w:val="left"/>
      <w:pPr>
        <w:tabs>
          <w:tab w:val="num" w:pos="720"/>
        </w:tabs>
        <w:ind w:left="720" w:hanging="360"/>
      </w:pPr>
      <w:rPr>
        <w:rFonts w:ascii="Symbol" w:hAnsi="Symbol"/>
      </w:rPr>
    </w:lvl>
    <w:lvl w:ilvl="1" w:tplc="B3A07F2A">
      <w:start w:val="1"/>
      <w:numFmt w:val="bullet"/>
      <w:lvlText w:val="o"/>
      <w:lvlJc w:val="left"/>
      <w:pPr>
        <w:tabs>
          <w:tab w:val="num" w:pos="1440"/>
        </w:tabs>
        <w:ind w:left="1440" w:hanging="360"/>
      </w:pPr>
      <w:rPr>
        <w:rFonts w:ascii="Courier New" w:hAnsi="Courier New"/>
      </w:rPr>
    </w:lvl>
    <w:lvl w:ilvl="2" w:tplc="CD7C985C">
      <w:start w:val="1"/>
      <w:numFmt w:val="bullet"/>
      <w:lvlText w:val=""/>
      <w:lvlJc w:val="left"/>
      <w:pPr>
        <w:tabs>
          <w:tab w:val="num" w:pos="2160"/>
        </w:tabs>
        <w:ind w:left="2160" w:hanging="360"/>
      </w:pPr>
      <w:rPr>
        <w:rFonts w:ascii="Wingdings" w:hAnsi="Wingdings"/>
      </w:rPr>
    </w:lvl>
    <w:lvl w:ilvl="3" w:tplc="B0A8C6EA">
      <w:start w:val="1"/>
      <w:numFmt w:val="bullet"/>
      <w:lvlText w:val=""/>
      <w:lvlJc w:val="left"/>
      <w:pPr>
        <w:tabs>
          <w:tab w:val="num" w:pos="2880"/>
        </w:tabs>
        <w:ind w:left="2880" w:hanging="360"/>
      </w:pPr>
      <w:rPr>
        <w:rFonts w:ascii="Symbol" w:hAnsi="Symbol"/>
      </w:rPr>
    </w:lvl>
    <w:lvl w:ilvl="4" w:tplc="B7968F7A">
      <w:start w:val="1"/>
      <w:numFmt w:val="bullet"/>
      <w:lvlText w:val="o"/>
      <w:lvlJc w:val="left"/>
      <w:pPr>
        <w:tabs>
          <w:tab w:val="num" w:pos="3600"/>
        </w:tabs>
        <w:ind w:left="3600" w:hanging="360"/>
      </w:pPr>
      <w:rPr>
        <w:rFonts w:ascii="Courier New" w:hAnsi="Courier New"/>
      </w:rPr>
    </w:lvl>
    <w:lvl w:ilvl="5" w:tplc="E5E0801C">
      <w:start w:val="1"/>
      <w:numFmt w:val="bullet"/>
      <w:lvlText w:val=""/>
      <w:lvlJc w:val="left"/>
      <w:pPr>
        <w:tabs>
          <w:tab w:val="num" w:pos="4320"/>
        </w:tabs>
        <w:ind w:left="4320" w:hanging="360"/>
      </w:pPr>
      <w:rPr>
        <w:rFonts w:ascii="Wingdings" w:hAnsi="Wingdings"/>
      </w:rPr>
    </w:lvl>
    <w:lvl w:ilvl="6" w:tplc="18421768">
      <w:start w:val="1"/>
      <w:numFmt w:val="bullet"/>
      <w:lvlText w:val=""/>
      <w:lvlJc w:val="left"/>
      <w:pPr>
        <w:tabs>
          <w:tab w:val="num" w:pos="5040"/>
        </w:tabs>
        <w:ind w:left="5040" w:hanging="360"/>
      </w:pPr>
      <w:rPr>
        <w:rFonts w:ascii="Symbol" w:hAnsi="Symbol"/>
      </w:rPr>
    </w:lvl>
    <w:lvl w:ilvl="7" w:tplc="4C7A39DA">
      <w:start w:val="1"/>
      <w:numFmt w:val="bullet"/>
      <w:lvlText w:val="o"/>
      <w:lvlJc w:val="left"/>
      <w:pPr>
        <w:tabs>
          <w:tab w:val="num" w:pos="5760"/>
        </w:tabs>
        <w:ind w:left="5760" w:hanging="360"/>
      </w:pPr>
      <w:rPr>
        <w:rFonts w:ascii="Courier New" w:hAnsi="Courier New"/>
      </w:rPr>
    </w:lvl>
    <w:lvl w:ilvl="8" w:tplc="C9685024">
      <w:start w:val="1"/>
      <w:numFmt w:val="bullet"/>
      <w:lvlText w:val=""/>
      <w:lvlJc w:val="left"/>
      <w:pPr>
        <w:tabs>
          <w:tab w:val="num" w:pos="6480"/>
        </w:tabs>
        <w:ind w:left="6480" w:hanging="360"/>
      </w:pPr>
      <w:rPr>
        <w:rFonts w:ascii="Wingdings" w:hAnsi="Wingdings"/>
      </w:rPr>
    </w:lvl>
  </w:abstractNum>
  <w:abstractNum w:abstractNumId="13" w15:restartNumberingAfterBreak="0">
    <w:nsid w:val="5F2F59F6"/>
    <w:multiLevelType w:val="hybridMultilevel"/>
    <w:tmpl w:val="FA5C406A"/>
    <w:lvl w:ilvl="0" w:tplc="9B9EA200">
      <w:start w:val="1"/>
      <w:numFmt w:val="bullet"/>
      <w:lvlText w:val=""/>
      <w:lvlJc w:val="left"/>
      <w:pPr>
        <w:ind w:left="720" w:hanging="360"/>
      </w:pPr>
      <w:rPr>
        <w:rFonts w:ascii="Symbol" w:hAnsi="Symbol"/>
      </w:rPr>
    </w:lvl>
    <w:lvl w:ilvl="1" w:tplc="6F708692">
      <w:start w:val="1"/>
      <w:numFmt w:val="bullet"/>
      <w:lvlText w:val="o"/>
      <w:lvlJc w:val="left"/>
      <w:pPr>
        <w:ind w:left="1440" w:hanging="360"/>
      </w:pPr>
      <w:rPr>
        <w:rFonts w:ascii="Courier New" w:hAnsi="Courier New"/>
      </w:rPr>
    </w:lvl>
    <w:lvl w:ilvl="2" w:tplc="06B49250">
      <w:start w:val="1"/>
      <w:numFmt w:val="bullet"/>
      <w:lvlText w:val=""/>
      <w:lvlJc w:val="left"/>
      <w:pPr>
        <w:ind w:left="2160" w:hanging="360"/>
      </w:pPr>
      <w:rPr>
        <w:rFonts w:ascii="Wingdings" w:hAnsi="Wingdings"/>
      </w:rPr>
    </w:lvl>
    <w:lvl w:ilvl="3" w:tplc="A6686028">
      <w:start w:val="1"/>
      <w:numFmt w:val="bullet"/>
      <w:lvlText w:val=""/>
      <w:lvlJc w:val="left"/>
      <w:pPr>
        <w:ind w:left="2880" w:hanging="360"/>
      </w:pPr>
      <w:rPr>
        <w:rFonts w:ascii="Symbol" w:hAnsi="Symbol"/>
      </w:rPr>
    </w:lvl>
    <w:lvl w:ilvl="4" w:tplc="33407880">
      <w:start w:val="1"/>
      <w:numFmt w:val="bullet"/>
      <w:lvlText w:val="o"/>
      <w:lvlJc w:val="left"/>
      <w:pPr>
        <w:ind w:left="3600" w:hanging="360"/>
      </w:pPr>
      <w:rPr>
        <w:rFonts w:ascii="Courier New" w:hAnsi="Courier New"/>
      </w:rPr>
    </w:lvl>
    <w:lvl w:ilvl="5" w:tplc="2C7878EE">
      <w:start w:val="1"/>
      <w:numFmt w:val="bullet"/>
      <w:lvlText w:val=""/>
      <w:lvlJc w:val="left"/>
      <w:pPr>
        <w:ind w:left="4320" w:hanging="360"/>
      </w:pPr>
      <w:rPr>
        <w:rFonts w:ascii="Wingdings" w:hAnsi="Wingdings"/>
      </w:rPr>
    </w:lvl>
    <w:lvl w:ilvl="6" w:tplc="9EB285C2">
      <w:start w:val="1"/>
      <w:numFmt w:val="bullet"/>
      <w:lvlText w:val=""/>
      <w:lvlJc w:val="left"/>
      <w:pPr>
        <w:ind w:left="5040" w:hanging="360"/>
      </w:pPr>
      <w:rPr>
        <w:rFonts w:ascii="Symbol" w:hAnsi="Symbol"/>
      </w:rPr>
    </w:lvl>
    <w:lvl w:ilvl="7" w:tplc="F2601456">
      <w:start w:val="1"/>
      <w:numFmt w:val="bullet"/>
      <w:lvlText w:val="o"/>
      <w:lvlJc w:val="left"/>
      <w:pPr>
        <w:ind w:left="5760" w:hanging="360"/>
      </w:pPr>
      <w:rPr>
        <w:rFonts w:ascii="Courier New" w:hAnsi="Courier New"/>
      </w:rPr>
    </w:lvl>
    <w:lvl w:ilvl="8" w:tplc="A4B2C48A">
      <w:start w:val="1"/>
      <w:numFmt w:val="bullet"/>
      <w:lvlText w:val=""/>
      <w:lvlJc w:val="left"/>
      <w:pPr>
        <w:ind w:left="6480" w:hanging="360"/>
      </w:pPr>
      <w:rPr>
        <w:rFonts w:ascii="Wingdings" w:hAnsi="Wingdings"/>
      </w:rPr>
    </w:lvl>
  </w:abstractNum>
  <w:abstractNum w:abstractNumId="14" w15:restartNumberingAfterBreak="0">
    <w:nsid w:val="601010A7"/>
    <w:multiLevelType w:val="multilevel"/>
    <w:tmpl w:val="AEB0186A"/>
    <w:lvl w:ilvl="0">
      <w:start w:val="1"/>
      <w:numFmt w:val="decimal"/>
      <w:lvlText w:val="%1."/>
      <w:lvlJc w:val="left"/>
      <w:pPr>
        <w:ind w:left="465" w:hanging="46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698027E9"/>
    <w:multiLevelType w:val="hybridMultilevel"/>
    <w:tmpl w:val="9DE285AC"/>
    <w:lvl w:ilvl="0" w:tplc="7DFEF39C">
      <w:start w:val="1"/>
      <w:numFmt w:val="bullet"/>
      <w:lvlText w:val=""/>
      <w:lvlJc w:val="left"/>
      <w:pPr>
        <w:ind w:left="720" w:hanging="360"/>
      </w:pPr>
      <w:rPr>
        <w:rFonts w:ascii="Symbol" w:hAnsi="Symbol"/>
      </w:rPr>
    </w:lvl>
    <w:lvl w:ilvl="1" w:tplc="425643DE">
      <w:start w:val="1"/>
      <w:numFmt w:val="bullet"/>
      <w:lvlText w:val="o"/>
      <w:lvlJc w:val="left"/>
      <w:pPr>
        <w:ind w:left="1440" w:hanging="360"/>
      </w:pPr>
      <w:rPr>
        <w:rFonts w:ascii="Courier New" w:hAnsi="Courier New"/>
      </w:rPr>
    </w:lvl>
    <w:lvl w:ilvl="2" w:tplc="0C0A565E">
      <w:start w:val="1"/>
      <w:numFmt w:val="bullet"/>
      <w:lvlText w:val=""/>
      <w:lvlJc w:val="left"/>
      <w:pPr>
        <w:ind w:left="2160" w:hanging="360"/>
      </w:pPr>
      <w:rPr>
        <w:rFonts w:ascii="Wingdings" w:hAnsi="Wingdings"/>
      </w:rPr>
    </w:lvl>
    <w:lvl w:ilvl="3" w:tplc="C71276D2">
      <w:start w:val="1"/>
      <w:numFmt w:val="bullet"/>
      <w:lvlText w:val=""/>
      <w:lvlJc w:val="left"/>
      <w:pPr>
        <w:ind w:left="2880" w:hanging="360"/>
      </w:pPr>
      <w:rPr>
        <w:rFonts w:ascii="Symbol" w:hAnsi="Symbol"/>
      </w:rPr>
    </w:lvl>
    <w:lvl w:ilvl="4" w:tplc="F42E40CA">
      <w:start w:val="1"/>
      <w:numFmt w:val="bullet"/>
      <w:lvlText w:val="o"/>
      <w:lvlJc w:val="left"/>
      <w:pPr>
        <w:ind w:left="3600" w:hanging="360"/>
      </w:pPr>
      <w:rPr>
        <w:rFonts w:ascii="Courier New" w:hAnsi="Courier New"/>
      </w:rPr>
    </w:lvl>
    <w:lvl w:ilvl="5" w:tplc="F26C9B86">
      <w:start w:val="1"/>
      <w:numFmt w:val="bullet"/>
      <w:lvlText w:val=""/>
      <w:lvlJc w:val="left"/>
      <w:pPr>
        <w:ind w:left="4320" w:hanging="360"/>
      </w:pPr>
      <w:rPr>
        <w:rFonts w:ascii="Wingdings" w:hAnsi="Wingdings"/>
      </w:rPr>
    </w:lvl>
    <w:lvl w:ilvl="6" w:tplc="F5D23688">
      <w:start w:val="1"/>
      <w:numFmt w:val="bullet"/>
      <w:lvlText w:val=""/>
      <w:lvlJc w:val="left"/>
      <w:pPr>
        <w:ind w:left="5040" w:hanging="360"/>
      </w:pPr>
      <w:rPr>
        <w:rFonts w:ascii="Symbol" w:hAnsi="Symbol"/>
      </w:rPr>
    </w:lvl>
    <w:lvl w:ilvl="7" w:tplc="65389058">
      <w:start w:val="1"/>
      <w:numFmt w:val="bullet"/>
      <w:lvlText w:val="o"/>
      <w:lvlJc w:val="left"/>
      <w:pPr>
        <w:ind w:left="5760" w:hanging="360"/>
      </w:pPr>
      <w:rPr>
        <w:rFonts w:ascii="Courier New" w:hAnsi="Courier New"/>
      </w:rPr>
    </w:lvl>
    <w:lvl w:ilvl="8" w:tplc="FBD6F2C8">
      <w:start w:val="1"/>
      <w:numFmt w:val="bullet"/>
      <w:lvlText w:val=""/>
      <w:lvlJc w:val="left"/>
      <w:pPr>
        <w:ind w:left="6480" w:hanging="360"/>
      </w:pPr>
      <w:rPr>
        <w:rFonts w:ascii="Wingdings" w:hAnsi="Wingdings"/>
      </w:rPr>
    </w:lvl>
  </w:abstractNum>
  <w:abstractNum w:abstractNumId="16" w15:restartNumberingAfterBreak="0">
    <w:nsid w:val="7C354CE9"/>
    <w:multiLevelType w:val="hybridMultilevel"/>
    <w:tmpl w:val="9BCA2BFC"/>
    <w:lvl w:ilvl="0" w:tplc="AE52F576">
      <w:start w:val="1"/>
      <w:numFmt w:val="bullet"/>
      <w:lvlText w:val=""/>
      <w:lvlJc w:val="left"/>
      <w:pPr>
        <w:ind w:left="720" w:hanging="360"/>
      </w:pPr>
      <w:rPr>
        <w:rFonts w:ascii="Symbol" w:hAnsi="Symbol"/>
      </w:rPr>
    </w:lvl>
    <w:lvl w:ilvl="1" w:tplc="5AB64FCC">
      <w:start w:val="1"/>
      <w:numFmt w:val="bullet"/>
      <w:lvlText w:val="o"/>
      <w:lvlJc w:val="left"/>
      <w:pPr>
        <w:ind w:left="1440" w:hanging="360"/>
      </w:pPr>
      <w:rPr>
        <w:rFonts w:ascii="Courier New" w:hAnsi="Courier New"/>
      </w:rPr>
    </w:lvl>
    <w:lvl w:ilvl="2" w:tplc="DFAEC14A">
      <w:start w:val="1"/>
      <w:numFmt w:val="bullet"/>
      <w:lvlText w:val=""/>
      <w:lvlJc w:val="left"/>
      <w:pPr>
        <w:ind w:left="2160" w:hanging="360"/>
      </w:pPr>
      <w:rPr>
        <w:rFonts w:ascii="Wingdings" w:hAnsi="Wingdings"/>
      </w:rPr>
    </w:lvl>
    <w:lvl w:ilvl="3" w:tplc="A7DC30BC">
      <w:start w:val="1"/>
      <w:numFmt w:val="bullet"/>
      <w:lvlText w:val=""/>
      <w:lvlJc w:val="left"/>
      <w:pPr>
        <w:ind w:left="2880" w:hanging="360"/>
      </w:pPr>
      <w:rPr>
        <w:rFonts w:ascii="Symbol" w:hAnsi="Symbol"/>
      </w:rPr>
    </w:lvl>
    <w:lvl w:ilvl="4" w:tplc="F9469128">
      <w:start w:val="1"/>
      <w:numFmt w:val="bullet"/>
      <w:lvlText w:val="o"/>
      <w:lvlJc w:val="left"/>
      <w:pPr>
        <w:ind w:left="3600" w:hanging="360"/>
      </w:pPr>
      <w:rPr>
        <w:rFonts w:ascii="Courier New" w:hAnsi="Courier New"/>
      </w:rPr>
    </w:lvl>
    <w:lvl w:ilvl="5" w:tplc="3E304400">
      <w:start w:val="1"/>
      <w:numFmt w:val="bullet"/>
      <w:lvlText w:val=""/>
      <w:lvlJc w:val="left"/>
      <w:pPr>
        <w:ind w:left="4320" w:hanging="360"/>
      </w:pPr>
      <w:rPr>
        <w:rFonts w:ascii="Wingdings" w:hAnsi="Wingdings"/>
      </w:rPr>
    </w:lvl>
    <w:lvl w:ilvl="6" w:tplc="2794A32C">
      <w:start w:val="1"/>
      <w:numFmt w:val="bullet"/>
      <w:lvlText w:val=""/>
      <w:lvlJc w:val="left"/>
      <w:pPr>
        <w:ind w:left="5040" w:hanging="360"/>
      </w:pPr>
      <w:rPr>
        <w:rFonts w:ascii="Symbol" w:hAnsi="Symbol"/>
      </w:rPr>
    </w:lvl>
    <w:lvl w:ilvl="7" w:tplc="558C76EA">
      <w:start w:val="1"/>
      <w:numFmt w:val="bullet"/>
      <w:lvlText w:val="o"/>
      <w:lvlJc w:val="left"/>
      <w:pPr>
        <w:ind w:left="5760" w:hanging="360"/>
      </w:pPr>
      <w:rPr>
        <w:rFonts w:ascii="Courier New" w:hAnsi="Courier New"/>
      </w:rPr>
    </w:lvl>
    <w:lvl w:ilvl="8" w:tplc="63B6C150">
      <w:start w:val="1"/>
      <w:numFmt w:val="bullet"/>
      <w:lvlText w:val=""/>
      <w:lvlJc w:val="left"/>
      <w:pPr>
        <w:ind w:left="6480" w:hanging="360"/>
      </w:pPr>
      <w:rPr>
        <w:rFonts w:ascii="Wingdings" w:hAnsi="Wingdings"/>
      </w:rPr>
    </w:lvl>
  </w:abstractNum>
  <w:abstractNum w:abstractNumId="17" w15:restartNumberingAfterBreak="0">
    <w:nsid w:val="7C4B211F"/>
    <w:multiLevelType w:val="hybridMultilevel"/>
    <w:tmpl w:val="91B8B8BA"/>
    <w:lvl w:ilvl="0" w:tplc="2C74CF1E">
      <w:start w:val="1"/>
      <w:numFmt w:val="bullet"/>
      <w:lvlText w:val=""/>
      <w:lvlJc w:val="left"/>
      <w:pPr>
        <w:ind w:left="720" w:hanging="360"/>
      </w:pPr>
      <w:rPr>
        <w:rFonts w:ascii="Symbol" w:hAnsi="Symbol"/>
      </w:rPr>
    </w:lvl>
    <w:lvl w:ilvl="1" w:tplc="69A672B0">
      <w:start w:val="1"/>
      <w:numFmt w:val="bullet"/>
      <w:lvlText w:val="o"/>
      <w:lvlJc w:val="left"/>
      <w:pPr>
        <w:ind w:left="1440" w:hanging="360"/>
      </w:pPr>
      <w:rPr>
        <w:rFonts w:ascii="Courier New" w:hAnsi="Courier New"/>
      </w:rPr>
    </w:lvl>
    <w:lvl w:ilvl="2" w:tplc="37CE6398">
      <w:start w:val="1"/>
      <w:numFmt w:val="bullet"/>
      <w:lvlText w:val=""/>
      <w:lvlJc w:val="left"/>
      <w:pPr>
        <w:ind w:left="2160" w:hanging="360"/>
      </w:pPr>
      <w:rPr>
        <w:rFonts w:ascii="Wingdings" w:hAnsi="Wingdings"/>
      </w:rPr>
    </w:lvl>
    <w:lvl w:ilvl="3" w:tplc="208A9A1E">
      <w:start w:val="1"/>
      <w:numFmt w:val="bullet"/>
      <w:lvlText w:val=""/>
      <w:lvlJc w:val="left"/>
      <w:pPr>
        <w:ind w:left="2880" w:hanging="360"/>
      </w:pPr>
      <w:rPr>
        <w:rFonts w:ascii="Symbol" w:hAnsi="Symbol"/>
      </w:rPr>
    </w:lvl>
    <w:lvl w:ilvl="4" w:tplc="DF8A4386">
      <w:start w:val="1"/>
      <w:numFmt w:val="bullet"/>
      <w:lvlText w:val="o"/>
      <w:lvlJc w:val="left"/>
      <w:pPr>
        <w:ind w:left="3600" w:hanging="360"/>
      </w:pPr>
      <w:rPr>
        <w:rFonts w:ascii="Courier New" w:hAnsi="Courier New"/>
      </w:rPr>
    </w:lvl>
    <w:lvl w:ilvl="5" w:tplc="EF26462A">
      <w:start w:val="1"/>
      <w:numFmt w:val="bullet"/>
      <w:lvlText w:val=""/>
      <w:lvlJc w:val="left"/>
      <w:pPr>
        <w:ind w:left="4320" w:hanging="360"/>
      </w:pPr>
      <w:rPr>
        <w:rFonts w:ascii="Wingdings" w:hAnsi="Wingdings"/>
      </w:rPr>
    </w:lvl>
    <w:lvl w:ilvl="6" w:tplc="3820921C">
      <w:start w:val="1"/>
      <w:numFmt w:val="bullet"/>
      <w:lvlText w:val=""/>
      <w:lvlJc w:val="left"/>
      <w:pPr>
        <w:ind w:left="5040" w:hanging="360"/>
      </w:pPr>
      <w:rPr>
        <w:rFonts w:ascii="Symbol" w:hAnsi="Symbol"/>
      </w:rPr>
    </w:lvl>
    <w:lvl w:ilvl="7" w:tplc="B928E710">
      <w:start w:val="1"/>
      <w:numFmt w:val="bullet"/>
      <w:lvlText w:val="o"/>
      <w:lvlJc w:val="left"/>
      <w:pPr>
        <w:ind w:left="5760" w:hanging="360"/>
      </w:pPr>
      <w:rPr>
        <w:rFonts w:ascii="Courier New" w:hAnsi="Courier New"/>
      </w:rPr>
    </w:lvl>
    <w:lvl w:ilvl="8" w:tplc="DA326D40">
      <w:start w:val="1"/>
      <w:numFmt w:val="bullet"/>
      <w:lvlText w:val=""/>
      <w:lvlJc w:val="left"/>
      <w:pPr>
        <w:ind w:left="6480" w:hanging="360"/>
      </w:pPr>
      <w:rPr>
        <w:rFonts w:ascii="Wingdings" w:hAnsi="Wingdings"/>
      </w:rPr>
    </w:lvl>
  </w:abstractNum>
  <w:abstractNum w:abstractNumId="18" w15:restartNumberingAfterBreak="0">
    <w:nsid w:val="7D97532B"/>
    <w:multiLevelType w:val="multilevel"/>
    <w:tmpl w:val="F966401A"/>
    <w:lvl w:ilvl="0">
      <w:start w:val="5"/>
      <w:numFmt w:val="decimal"/>
      <w:lvlText w:val="%1"/>
      <w:lvlJc w:val="left"/>
      <w:pPr>
        <w:tabs>
          <w:tab w:val="num" w:pos="375"/>
        </w:tabs>
        <w:ind w:left="375" w:hanging="37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num w:numId="1">
    <w:abstractNumId w:val="1"/>
  </w:num>
  <w:num w:numId="2">
    <w:abstractNumId w:val="18"/>
  </w:num>
  <w:num w:numId="3">
    <w:abstractNumId w:val="12"/>
  </w:num>
  <w:num w:numId="4">
    <w:abstractNumId w:val="4"/>
  </w:num>
  <w:num w:numId="5">
    <w:abstractNumId w:val="8"/>
  </w:num>
  <w:num w:numId="6">
    <w:abstractNumId w:val="6"/>
  </w:num>
  <w:num w:numId="7">
    <w:abstractNumId w:val="7"/>
  </w:num>
  <w:num w:numId="8">
    <w:abstractNumId w:val="14"/>
  </w:num>
  <w:num w:numId="9">
    <w:abstractNumId w:val="0"/>
  </w:num>
  <w:num w:numId="10">
    <w:abstractNumId w:val="3"/>
  </w:num>
  <w:num w:numId="11">
    <w:abstractNumId w:val="11"/>
  </w:num>
  <w:num w:numId="12">
    <w:abstractNumId w:val="13"/>
  </w:num>
  <w:num w:numId="13">
    <w:abstractNumId w:val="17"/>
  </w:num>
  <w:num w:numId="14">
    <w:abstractNumId w:val="2"/>
  </w:num>
  <w:num w:numId="15">
    <w:abstractNumId w:val="9"/>
  </w:num>
  <w:num w:numId="16">
    <w:abstractNumId w:val="15"/>
  </w:num>
  <w:num w:numId="17">
    <w:abstractNumId w:val="16"/>
  </w:num>
  <w:num w:numId="18">
    <w:abstractNumId w:val="1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2A5"/>
    <w:rsid w:val="000F5B7F"/>
    <w:rsid w:val="00234685"/>
    <w:rsid w:val="0042053F"/>
    <w:rsid w:val="004C571F"/>
    <w:rsid w:val="005513D3"/>
    <w:rsid w:val="005A343B"/>
    <w:rsid w:val="00617A8B"/>
    <w:rsid w:val="00A342A5"/>
    <w:rsid w:val="00E65F0A"/>
    <w:rsid w:val="00F2186E"/>
    <w:rsid w:val="00F50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FEE4D"/>
  <w15:docId w15:val="{F6C899CB-C954-461E-8286-59B86FFE4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GB"/>
    </w:rPr>
  </w:style>
  <w:style w:type="paragraph" w:styleId="Heading1">
    <w:name w:val="heading 1"/>
    <w:basedOn w:val="Normal"/>
    <w:next w:val="Normal"/>
    <w:link w:val="Heading1Char"/>
    <w:pPr>
      <w:keepNext/>
      <w:spacing w:before="240" w:after="60"/>
      <w:outlineLvl w:val="0"/>
    </w:pPr>
    <w:rPr>
      <w:rFonts w:ascii="Calibri Light" w:eastAsia="Times New Roman" w:hAnsi="Calibri Light"/>
      <w:b/>
      <w:bCs/>
      <w:sz w:val="32"/>
      <w:szCs w:val="32"/>
    </w:rPr>
  </w:style>
  <w:style w:type="paragraph" w:styleId="Heading2">
    <w:name w:val="heading 2"/>
    <w:basedOn w:val="Normal"/>
    <w:next w:val="Normal"/>
    <w:link w:val="Heading2Char"/>
    <w:uiPriority w:val="9"/>
    <w:unhideWhenUsed/>
    <w:qFormat/>
    <w:pPr>
      <w:keepNext/>
      <w:keepLines/>
      <w:spacing w:before="360"/>
      <w:outlineLvl w:val="1"/>
    </w:pPr>
    <w:rPr>
      <w:rFonts w:ascii="Arial" w:eastAsia="Arial" w:hAnsi="Arial" w:cs="Arial"/>
      <w:sz w:val="34"/>
    </w:rPr>
  </w:style>
  <w:style w:type="paragraph" w:styleId="Heading3">
    <w:name w:val="heading 3"/>
    <w:basedOn w:val="Normal"/>
    <w:link w:val="Heading3Char"/>
    <w:pPr>
      <w:spacing w:before="100" w:beforeAutospacing="1" w:after="60"/>
      <w:outlineLvl w:val="2"/>
    </w:pPr>
    <w:rPr>
      <w:rFonts w:ascii="Verdana" w:hAnsi="Verdana"/>
      <w:b/>
      <w:bCs/>
      <w:color w:val="000000"/>
      <w:sz w:val="26"/>
      <w:szCs w:val="26"/>
      <w:lang w:eastAsia="en-GB"/>
    </w:rPr>
  </w:style>
  <w:style w:type="paragraph" w:styleId="Heading4">
    <w:name w:val="heading 4"/>
    <w:basedOn w:val="Normal"/>
    <w:next w:val="Normal"/>
    <w:link w:val="Heading4Char"/>
    <w:uiPriority w:val="9"/>
    <w:unhideWhenUsed/>
    <w:qFormat/>
    <w:pPr>
      <w:keepNext/>
      <w:keepLines/>
      <w:spacing w:before="32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outlineLvl w:val="4"/>
    </w:pPr>
    <w:rPr>
      <w:rFonts w:ascii="Arial" w:eastAsia="Arial" w:hAnsi="Arial" w:cs="Arial"/>
      <w:b/>
      <w:bCs/>
    </w:rPr>
  </w:style>
  <w:style w:type="paragraph" w:styleId="Heading6">
    <w:name w:val="heading 6"/>
    <w:basedOn w:val="Normal"/>
    <w:next w:val="Normal"/>
    <w:link w:val="Heading6Char"/>
    <w:uiPriority w:val="9"/>
    <w:unhideWhenUsed/>
    <w:qFormat/>
    <w:pPr>
      <w:keepNext/>
      <w:keepLines/>
      <w:spacing w:before="32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rPr>
      <w:b/>
      <w:bCs/>
      <w:color w:val="4F81BD" w:themeColor="accent1"/>
      <w:sz w:val="18"/>
      <w:szCs w:val="18"/>
    </w:rPr>
  </w:style>
  <w:style w:type="character" w:customStyle="1" w:styleId="CaptionChar">
    <w:name w:val="Caption Char"/>
    <w:uiPriority w:val="99"/>
  </w:style>
  <w:style w:type="table" w:styleId="TableGrid">
    <w:name w:val="Table Grid"/>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Light">
    <w:name w:val="Grid Table Light"/>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lainTable1">
    <w:name w:val="Plain Table 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uiPriority w:val="99"/>
    <w:pPr>
      <w:spacing w:after="0" w:line="240" w:lineRule="auto"/>
    </w:p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uiPriority w:val="99"/>
    <w:pPr>
      <w:spacing w:after="0" w:line="240" w:lineRule="auto"/>
    </w:p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uiPriority w:val="99"/>
    <w:pPr>
      <w:spacing w:after="0" w:line="240" w:lineRule="auto"/>
    </w:p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uiPriority w:val="99"/>
    <w:pPr>
      <w:spacing w:after="0" w:line="240" w:lineRule="auto"/>
    </w:p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uiPriority w:val="99"/>
    <w:pPr>
      <w:spacing w:after="0" w:line="240" w:lineRule="auto"/>
    </w:p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uiPriority w:val="99"/>
    <w:pPr>
      <w:spacing w:after="0" w:line="240" w:lineRule="auto"/>
    </w:p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uiPriority w:val="99"/>
    <w:pPr>
      <w:spacing w:after="0" w:line="240" w:lineRule="auto"/>
    </w:p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uiPriority w:val="99"/>
    <w:pPr>
      <w:spacing w:after="0" w:line="240" w:lineRule="auto"/>
    </w:p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uiPriority w:val="99"/>
    <w:pPr>
      <w:spacing w:after="0" w:line="240" w:lineRule="auto"/>
    </w:p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uiPriority w:val="99"/>
    <w:pPr>
      <w:spacing w:after="0" w:line="240" w:lineRule="auto"/>
    </w:p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uiPriority w:val="99"/>
    <w:pPr>
      <w:spacing w:after="0" w:line="240" w:lineRule="auto"/>
    </w:pPr>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pPr>
      <w:spacing w:after="0" w:line="240" w:lineRule="auto"/>
    </w:pPr>
    <w:rPr>
      <w:color w:val="404040"/>
      <w:sz w:val="20"/>
      <w:szCs w:val="20"/>
      <w:lang w:val="en-GB" w:eastAsia="en-GB"/>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pPr>
      <w:spacing w:after="0" w:line="240" w:lineRule="auto"/>
    </w:pPr>
    <w:rPr>
      <w:color w:val="404040"/>
      <w:sz w:val="20"/>
      <w:szCs w:val="20"/>
      <w:lang w:val="en-GB" w:eastAsia="en-GB"/>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pPr>
      <w:spacing w:after="0" w:line="240" w:lineRule="auto"/>
    </w:pPr>
    <w:rPr>
      <w:color w:val="404040"/>
      <w:sz w:val="20"/>
      <w:szCs w:val="20"/>
      <w:lang w:val="en-GB" w:eastAsia="en-GB"/>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pPr>
      <w:spacing w:after="0" w:line="240" w:lineRule="auto"/>
    </w:pPr>
    <w:rPr>
      <w:color w:val="404040"/>
      <w:sz w:val="20"/>
      <w:szCs w:val="20"/>
      <w:lang w:val="en-GB" w:eastAsia="en-GB"/>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pPr>
      <w:spacing w:after="0" w:line="240" w:lineRule="auto"/>
    </w:pPr>
    <w:rPr>
      <w:color w:val="404040"/>
      <w:sz w:val="20"/>
      <w:szCs w:val="20"/>
      <w:lang w:val="en-GB" w:eastAsia="en-GB"/>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pPr>
      <w:spacing w:after="0" w:line="240" w:lineRule="auto"/>
    </w:pPr>
    <w:rPr>
      <w:color w:val="404040"/>
      <w:sz w:val="20"/>
      <w:szCs w:val="20"/>
      <w:lang w:val="en-GB" w:eastAsia="en-GB"/>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pPr>
      <w:spacing w:after="0" w:line="240" w:lineRule="auto"/>
    </w:pPr>
    <w:rPr>
      <w:color w:val="404040"/>
      <w:sz w:val="20"/>
      <w:szCs w:val="20"/>
      <w:lang w:val="en-GB" w:eastAsia="en-GB"/>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pPr>
      <w:spacing w:after="0" w:line="240" w:lineRule="auto"/>
    </w:pPr>
    <w:rPr>
      <w:color w:val="404040"/>
      <w:sz w:val="20"/>
      <w:szCs w:val="20"/>
      <w:lang w:val="en-GB" w:eastAsia="en-GB"/>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pPr>
      <w:spacing w:after="0" w:line="240" w:lineRule="auto"/>
    </w:pPr>
    <w:rPr>
      <w:color w:val="404040"/>
      <w:sz w:val="20"/>
      <w:szCs w:val="20"/>
      <w:lang w:val="en-GB" w:eastAsia="en-GB"/>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pPr>
      <w:spacing w:after="0" w:line="240" w:lineRule="auto"/>
    </w:pPr>
    <w:rPr>
      <w:color w:val="404040"/>
      <w:sz w:val="20"/>
      <w:szCs w:val="20"/>
      <w:lang w:val="en-GB" w:eastAsia="en-GB"/>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pPr>
      <w:spacing w:after="0" w:line="240" w:lineRule="auto"/>
    </w:pPr>
    <w:rPr>
      <w:color w:val="404040"/>
      <w:sz w:val="20"/>
      <w:szCs w:val="20"/>
      <w:lang w:val="en-GB" w:eastAsia="en-GB"/>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pPr>
      <w:spacing w:after="0" w:line="240" w:lineRule="auto"/>
    </w:pPr>
    <w:rPr>
      <w:color w:val="404040"/>
      <w:sz w:val="20"/>
      <w:szCs w:val="20"/>
      <w:lang w:val="en-GB" w:eastAsia="en-GB"/>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pPr>
      <w:spacing w:after="0" w:line="240" w:lineRule="auto"/>
    </w:pPr>
    <w:rPr>
      <w:color w:val="404040"/>
      <w:sz w:val="20"/>
      <w:szCs w:val="20"/>
      <w:lang w:val="en-GB" w:eastAsia="en-GB"/>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pPr>
      <w:spacing w:after="0" w:line="240" w:lineRule="auto"/>
    </w:pPr>
    <w:rPr>
      <w:color w:val="404040"/>
      <w:sz w:val="20"/>
      <w:szCs w:val="20"/>
      <w:lang w:val="en-GB" w:eastAsia="en-GB"/>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PlainText">
    <w:name w:val="Plain Text"/>
    <w:basedOn w:val="Normal"/>
    <w:link w:val="PlainTextChar"/>
    <w:rPr>
      <w:rFonts w:ascii="Courier New" w:hAnsi="Courier New"/>
      <w:sz w:val="20"/>
      <w:szCs w:val="20"/>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Verdana" w:hAnsi="Verdana"/>
      <w:sz w:val="22"/>
    </w:rPr>
  </w:style>
  <w:style w:type="character" w:styleId="Hyperlink">
    <w:name w:val="Hyperlink"/>
    <w:rPr>
      <w:color w:val="0000FF"/>
      <w:u w:val="single"/>
    </w:rPr>
  </w:style>
  <w:style w:type="character" w:customStyle="1" w:styleId="bulletspace1">
    <w:name w:val="bulletspace1"/>
    <w:rPr>
      <w:rFonts w:ascii="Verdana" w:hAnsi="Verdana"/>
      <w:sz w:val="24"/>
      <w:szCs w:val="24"/>
    </w:rPr>
  </w:style>
  <w:style w:type="paragraph" w:styleId="Header">
    <w:name w:val="header"/>
    <w:basedOn w:val="Normal"/>
    <w:link w:val="HeaderChar"/>
    <w:pPr>
      <w:tabs>
        <w:tab w:val="center" w:pos="4513"/>
        <w:tab w:val="right" w:pos="9026"/>
      </w:tabs>
    </w:pPr>
  </w:style>
  <w:style w:type="character" w:customStyle="1" w:styleId="HeaderChar">
    <w:name w:val="Header Char"/>
    <w:link w:val="Header"/>
    <w:rPr>
      <w:sz w:val="24"/>
      <w:szCs w:val="24"/>
      <w:lang w:eastAsia="en-US"/>
    </w:rPr>
  </w:style>
  <w:style w:type="paragraph" w:styleId="Footer">
    <w:name w:val="footer"/>
    <w:basedOn w:val="Normal"/>
    <w:link w:val="FooterChar"/>
    <w:pPr>
      <w:tabs>
        <w:tab w:val="center" w:pos="4513"/>
        <w:tab w:val="right" w:pos="9026"/>
      </w:tabs>
    </w:pPr>
  </w:style>
  <w:style w:type="character" w:customStyle="1" w:styleId="FooterChar">
    <w:name w:val="Footer Char"/>
    <w:link w:val="Footer"/>
    <w:rPr>
      <w:sz w:val="24"/>
      <w:szCs w:val="24"/>
      <w:lang w:eastAsia="en-US"/>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sz w:val="16"/>
      <w:szCs w:val="16"/>
      <w:lang w:eastAsia="en-US"/>
    </w:rPr>
  </w:style>
  <w:style w:type="character" w:customStyle="1" w:styleId="PlainTextChar">
    <w:name w:val="Plain Text Char"/>
    <w:link w:val="PlainText"/>
    <w:rPr>
      <w:rFonts w:ascii="Courier New" w:hAnsi="Courier New"/>
      <w:lang w:eastAsia="en-US"/>
    </w:rPr>
  </w:style>
  <w:style w:type="paragraph" w:customStyle="1" w:styleId="Title1">
    <w:name w:val="Title 1"/>
    <w:basedOn w:val="Heading1"/>
    <w:pPr>
      <w:keepLines/>
      <w:spacing w:before="480" w:after="120"/>
    </w:pPr>
    <w:rPr>
      <w:rFonts w:ascii="Arial" w:eastAsia="MS Gothic" w:hAnsi="Arial"/>
      <w:sz w:val="56"/>
      <w:lang w:val="en-US" w:eastAsia="zh-CN"/>
    </w:rPr>
  </w:style>
  <w:style w:type="character" w:customStyle="1" w:styleId="Heading1Char">
    <w:name w:val="Heading 1 Char"/>
    <w:link w:val="Heading1"/>
    <w:rPr>
      <w:rFonts w:ascii="Calibri Light" w:eastAsia="Times New Roman" w:hAnsi="Calibri Light"/>
      <w:b/>
      <w:bCs/>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0.jp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1318</Words>
  <Characters>7516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cox</dc:creator>
  <cp:lastModifiedBy>Penny Harris</cp:lastModifiedBy>
  <cp:revision>6</cp:revision>
  <dcterms:created xsi:type="dcterms:W3CDTF">2022-10-05T10:11:00Z</dcterms:created>
  <dcterms:modified xsi:type="dcterms:W3CDTF">2025-08-20T14:50:00Z</dcterms:modified>
</cp:coreProperties>
</file>